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356" w:type="dxa"/>
        <w:tblInd w:w="-5" w:type="dxa"/>
        <w:tblLook w:val="04A0"/>
      </w:tblPr>
      <w:tblGrid>
        <w:gridCol w:w="3119"/>
        <w:gridCol w:w="3119"/>
        <w:gridCol w:w="3118"/>
      </w:tblGrid>
      <w:tr w:rsidR="00D91443" w:rsidRPr="00D91443" w:rsidTr="0004438A">
        <w:tc>
          <w:tcPr>
            <w:tcW w:w="3119" w:type="dxa"/>
          </w:tcPr>
          <w:p w:rsidR="003009B5" w:rsidRPr="0073262A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18"/>
                <w:szCs w:val="18"/>
              </w:rPr>
            </w:pPr>
            <w:r w:rsidRPr="0073262A">
              <w:rPr>
                <w:rStyle w:val="FontStyle22"/>
                <w:rFonts w:ascii="Times New Roman" w:hAnsi="Times New Roman" w:cs="Times New Roman"/>
                <w:b/>
                <w:sz w:val="18"/>
                <w:szCs w:val="18"/>
              </w:rPr>
              <w:t>СОГЛАСОВАНО</w:t>
            </w:r>
          </w:p>
          <w:p w:rsidR="003009B5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73262A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</w:p>
          <w:p w:rsidR="003009B5" w:rsidRPr="0073262A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73262A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ЗАО «ПРСД»</w:t>
            </w:r>
          </w:p>
          <w:p w:rsidR="003009B5" w:rsidRPr="0073262A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73262A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Панкратова Г.Н.</w:t>
            </w:r>
          </w:p>
          <w:p w:rsidR="003009B5" w:rsidRPr="0073262A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</w:p>
          <w:p w:rsidR="003009B5" w:rsidRPr="0073262A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</w:p>
          <w:p w:rsidR="003009B5" w:rsidRPr="0073262A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</w:p>
          <w:p w:rsidR="003009B5" w:rsidRPr="0073262A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73262A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3009B5" w:rsidRPr="00B558B8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73262A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(</w:t>
            </w:r>
            <w:r w:rsidRPr="00B558B8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подпись, печать)</w:t>
            </w:r>
          </w:p>
          <w:p w:rsidR="00EF2C91" w:rsidRPr="00345F2A" w:rsidRDefault="00B558B8" w:rsidP="00EF2C91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31</w:t>
            </w:r>
            <w:r w:rsidR="004539FA" w:rsidRPr="00B558B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.08</w:t>
            </w:r>
            <w:r w:rsidR="005C2831" w:rsidRPr="00B558B8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3119" w:type="dxa"/>
          </w:tcPr>
          <w:p w:rsidR="003009B5" w:rsidRPr="0073262A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18"/>
                <w:szCs w:val="18"/>
              </w:rPr>
            </w:pPr>
            <w:r w:rsidRPr="0073262A">
              <w:rPr>
                <w:rStyle w:val="FontStyle22"/>
                <w:rFonts w:ascii="Times New Roman" w:hAnsi="Times New Roman" w:cs="Times New Roman"/>
                <w:b/>
                <w:sz w:val="18"/>
                <w:szCs w:val="18"/>
              </w:rPr>
              <w:t>СОГЛАСОВАНО</w:t>
            </w:r>
          </w:p>
          <w:p w:rsidR="004539FA" w:rsidRDefault="004539FA" w:rsidP="003009B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Управляющий директор</w:t>
            </w:r>
            <w:r w:rsidRPr="004539F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блока управления активами и сервиса для состоятельных клиентов </w:t>
            </w:r>
          </w:p>
          <w:p w:rsidR="005C2831" w:rsidRDefault="003009B5" w:rsidP="003009B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73262A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ПАО «Совкомбанк</w:t>
            </w:r>
            <w:r w:rsidR="005C283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3009B5" w:rsidRPr="003009B5" w:rsidRDefault="004539FA" w:rsidP="003009B5">
            <w:pPr>
              <w:jc w:val="center"/>
              <w:rPr>
                <w:rStyle w:val="ae"/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Серединская</w:t>
            </w:r>
            <w:r w:rsidR="003009B5" w:rsidRPr="0073262A">
              <w:rPr>
                <w:rStyle w:val="ae"/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Style w:val="ae"/>
                <w:rFonts w:ascii="Times New Roman" w:hAnsi="Times New Roman"/>
                <w:sz w:val="18"/>
                <w:szCs w:val="18"/>
              </w:rPr>
              <w:t>Е</w:t>
            </w:r>
            <w:r w:rsidR="003009B5" w:rsidRPr="0073262A">
              <w:rPr>
                <w:rStyle w:val="ae"/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Style w:val="ae"/>
                <w:rFonts w:ascii="Times New Roman" w:hAnsi="Times New Roman"/>
                <w:sz w:val="18"/>
                <w:szCs w:val="18"/>
              </w:rPr>
              <w:t>Е</w:t>
            </w:r>
            <w:r w:rsidR="003009B5" w:rsidRPr="0073262A">
              <w:rPr>
                <w:rStyle w:val="ae"/>
                <w:rFonts w:ascii="Times New Roman" w:hAnsi="Times New Roman"/>
                <w:sz w:val="18"/>
                <w:szCs w:val="18"/>
              </w:rPr>
              <w:t>.</w:t>
            </w:r>
          </w:p>
          <w:p w:rsidR="00DD161F" w:rsidRDefault="00DD161F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</w:p>
          <w:p w:rsidR="003009B5" w:rsidRPr="0073262A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73262A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3009B5" w:rsidRPr="0073262A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73262A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(подпись, печать)</w:t>
            </w:r>
          </w:p>
          <w:p w:rsidR="00EF2C91" w:rsidRPr="00D91443" w:rsidRDefault="00B558B8" w:rsidP="00EF2C91">
            <w:pPr>
              <w:autoSpaceDE w:val="0"/>
              <w:autoSpaceDN w:val="0"/>
              <w:adjustRightInd w:val="0"/>
              <w:spacing w:line="312" w:lineRule="auto"/>
              <w:ind w:left="129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31</w:t>
            </w:r>
            <w:r w:rsidR="004539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.08</w:t>
            </w:r>
            <w:r w:rsidR="005C283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3118" w:type="dxa"/>
          </w:tcPr>
          <w:p w:rsidR="003009B5" w:rsidRPr="0073262A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b/>
                <w:sz w:val="18"/>
                <w:szCs w:val="18"/>
              </w:rPr>
            </w:pPr>
            <w:r w:rsidRPr="0073262A">
              <w:rPr>
                <w:rStyle w:val="FontStyle22"/>
                <w:rFonts w:ascii="Times New Roman" w:hAnsi="Times New Roman" w:cs="Times New Roman"/>
                <w:b/>
                <w:sz w:val="18"/>
                <w:szCs w:val="18"/>
              </w:rPr>
              <w:t>СОГЛАСОВАНО</w:t>
            </w:r>
          </w:p>
          <w:p w:rsidR="003009B5" w:rsidRPr="0073262A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73262A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</w:p>
          <w:p w:rsidR="005C2831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73262A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ООО «</w:t>
            </w:r>
            <w:r w:rsidR="005C2831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Контрада Капитал»</w:t>
            </w:r>
          </w:p>
          <w:p w:rsidR="003009B5" w:rsidRPr="0073262A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2831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Шемендюк Р.Н.</w:t>
            </w:r>
          </w:p>
          <w:p w:rsidR="003009B5" w:rsidRPr="0073262A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</w:p>
          <w:p w:rsidR="003009B5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</w:p>
          <w:p w:rsidR="003009B5" w:rsidRPr="0073262A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</w:p>
          <w:p w:rsidR="003009B5" w:rsidRPr="0073262A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73262A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:rsidR="003009B5" w:rsidRPr="0073262A" w:rsidRDefault="003009B5" w:rsidP="003009B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</w:pPr>
            <w:r w:rsidRPr="0073262A">
              <w:rPr>
                <w:rStyle w:val="FontStyle22"/>
                <w:rFonts w:ascii="Times New Roman" w:hAnsi="Times New Roman" w:cs="Times New Roman"/>
                <w:sz w:val="18"/>
                <w:szCs w:val="18"/>
              </w:rPr>
              <w:t>(подпись, печать)</w:t>
            </w:r>
          </w:p>
          <w:p w:rsidR="00EF2C91" w:rsidRPr="00D91443" w:rsidRDefault="00B558B8" w:rsidP="00B558B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31.</w:t>
            </w:r>
            <w:r w:rsidR="004539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08</w:t>
            </w:r>
            <w:r w:rsidR="005C283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.2022</w:t>
            </w:r>
          </w:p>
        </w:tc>
      </w:tr>
    </w:tbl>
    <w:p w:rsidR="00EF2C91" w:rsidRPr="00D91443" w:rsidRDefault="004539FA" w:rsidP="004539FA">
      <w:pPr>
        <w:autoSpaceDE w:val="0"/>
        <w:autoSpaceDN w:val="0"/>
        <w:adjustRightInd w:val="0"/>
        <w:spacing w:before="120" w:after="0" w:line="360" w:lineRule="auto"/>
        <w:ind w:left="510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2</w:t>
      </w:r>
    </w:p>
    <w:p w:rsidR="00EF2C91" w:rsidRPr="005C2831" w:rsidRDefault="00EF2C91" w:rsidP="00EF2C91">
      <w:pPr>
        <w:autoSpaceDE w:val="0"/>
        <w:autoSpaceDN w:val="0"/>
        <w:adjustRightInd w:val="0"/>
        <w:spacing w:before="120" w:after="0" w:line="360" w:lineRule="auto"/>
        <w:ind w:left="510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1F698D" w:rsidRPr="00D91443" w:rsidRDefault="001F698D" w:rsidP="00EF2C91">
      <w:pPr>
        <w:autoSpaceDE w:val="0"/>
        <w:autoSpaceDN w:val="0"/>
        <w:adjustRightInd w:val="0"/>
        <w:spacing w:before="120" w:after="0" w:line="360" w:lineRule="auto"/>
        <w:ind w:left="510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F2C91" w:rsidRPr="00D91443" w:rsidRDefault="00EF2C91" w:rsidP="00EF2C91">
      <w:pPr>
        <w:autoSpaceDE w:val="0"/>
        <w:autoSpaceDN w:val="0"/>
        <w:adjustRightInd w:val="0"/>
        <w:spacing w:before="120" w:after="0" w:line="360" w:lineRule="auto"/>
        <w:ind w:left="510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F2C91" w:rsidRPr="007C5BF5" w:rsidRDefault="00EF2C91" w:rsidP="00EF2C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C5BF5">
        <w:rPr>
          <w:rFonts w:ascii="Times New Roman" w:eastAsiaTheme="minorEastAsia" w:hAnsi="Times New Roman" w:cs="Times New Roman"/>
          <w:b/>
          <w:lang w:eastAsia="ru-RU"/>
        </w:rPr>
        <w:t>СОГЛАШЕНИЕ</w:t>
      </w:r>
    </w:p>
    <w:p w:rsidR="00EF2C91" w:rsidRPr="007C5BF5" w:rsidRDefault="00EF2C91" w:rsidP="00EF2C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C5BF5">
        <w:rPr>
          <w:rFonts w:ascii="Times New Roman" w:eastAsiaTheme="minorEastAsia" w:hAnsi="Times New Roman" w:cs="Times New Roman"/>
          <w:b/>
          <w:lang w:eastAsia="ru-RU"/>
        </w:rPr>
        <w:t>ОБ ИСПОЛЬЗОВАНИИ ПРОСТОЙ ЭЛЕКТРОННОЙ ПОДПИСИ ДЛЯ ПРОВЕДЕНИЯ ОПЕРАЦИЙ С ИНВЕСТИЦИОННЫМИ ПАЯМИ</w:t>
      </w:r>
    </w:p>
    <w:p w:rsidR="00EF2C91" w:rsidRPr="007C5BF5" w:rsidRDefault="003009B5" w:rsidP="00EF2C9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C5BF5">
        <w:rPr>
          <w:rFonts w:ascii="Times New Roman" w:eastAsiaTheme="minorEastAsia" w:hAnsi="Times New Roman" w:cs="Times New Roman"/>
          <w:lang w:eastAsia="ru-RU"/>
        </w:rPr>
        <w:t>(П</w:t>
      </w:r>
      <w:r w:rsidR="00EF2C91" w:rsidRPr="007C5BF5">
        <w:rPr>
          <w:rFonts w:ascii="Times New Roman" w:eastAsiaTheme="minorEastAsia" w:hAnsi="Times New Roman" w:cs="Times New Roman"/>
          <w:lang w:eastAsia="ru-RU"/>
        </w:rPr>
        <w:t>убличная оферта)</w:t>
      </w:r>
    </w:p>
    <w:p w:rsidR="00EF2C91" w:rsidRPr="007C5BF5" w:rsidRDefault="00EF2C91" w:rsidP="00EF2C9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C5BF5">
        <w:rPr>
          <w:rFonts w:ascii="Times New Roman" w:eastAsiaTheme="minorEastAsia" w:hAnsi="Times New Roman" w:cs="Times New Roman"/>
          <w:lang w:eastAsia="ru-RU"/>
        </w:rPr>
        <w:t>между</w:t>
      </w:r>
    </w:p>
    <w:p w:rsidR="00EF2C91" w:rsidRPr="007C5BF5" w:rsidRDefault="00EF2C91" w:rsidP="00EF2C9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C5BF5">
        <w:rPr>
          <w:rFonts w:ascii="Times New Roman" w:eastAsiaTheme="minorEastAsia" w:hAnsi="Times New Roman" w:cs="Times New Roman"/>
          <w:b/>
          <w:lang w:eastAsia="ru-RU"/>
        </w:rPr>
        <w:t>Публичным акционерным об</w:t>
      </w:r>
      <w:r w:rsidR="003009B5" w:rsidRPr="007C5BF5">
        <w:rPr>
          <w:rFonts w:ascii="Times New Roman" w:eastAsiaTheme="minorEastAsia" w:hAnsi="Times New Roman" w:cs="Times New Roman"/>
          <w:b/>
          <w:lang w:eastAsia="ru-RU"/>
        </w:rPr>
        <w:t>ществом «Совкомбанк</w:t>
      </w:r>
      <w:r w:rsidRPr="007C5BF5">
        <w:rPr>
          <w:rFonts w:ascii="Times New Roman" w:eastAsiaTheme="minorEastAsia" w:hAnsi="Times New Roman" w:cs="Times New Roman"/>
          <w:b/>
          <w:lang w:eastAsia="ru-RU"/>
        </w:rPr>
        <w:t>»</w:t>
      </w:r>
      <w:r w:rsidRPr="007C5BF5">
        <w:rPr>
          <w:rFonts w:ascii="Times New Roman" w:eastAsiaTheme="minorEastAsia" w:hAnsi="Times New Roman" w:cs="Times New Roman"/>
          <w:lang w:eastAsia="ru-RU"/>
        </w:rPr>
        <w:t>, действующим в качестве Агента по выдаче, погашению и обмену инвестиционных паев (Агент)</w:t>
      </w:r>
    </w:p>
    <w:p w:rsidR="00EF2C91" w:rsidRPr="007C5BF5" w:rsidRDefault="00EF2C91" w:rsidP="00EF2C9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C5BF5">
        <w:rPr>
          <w:rFonts w:ascii="Times New Roman" w:eastAsiaTheme="minorEastAsia" w:hAnsi="Times New Roman" w:cs="Times New Roman"/>
          <w:b/>
          <w:lang w:eastAsia="ru-RU"/>
        </w:rPr>
        <w:t>Обществом с ограниченной ответственностью «</w:t>
      </w:r>
      <w:r w:rsidR="005C2831">
        <w:rPr>
          <w:rFonts w:ascii="Times New Roman" w:eastAsiaTheme="minorEastAsia" w:hAnsi="Times New Roman" w:cs="Times New Roman"/>
          <w:b/>
          <w:lang w:eastAsia="ru-RU"/>
        </w:rPr>
        <w:t>Контрада Капитал</w:t>
      </w:r>
      <w:r w:rsidRPr="007C5BF5">
        <w:rPr>
          <w:rFonts w:ascii="Times New Roman" w:eastAsiaTheme="minorEastAsia" w:hAnsi="Times New Roman" w:cs="Times New Roman"/>
          <w:b/>
          <w:lang w:eastAsia="ru-RU"/>
        </w:rPr>
        <w:t>»</w:t>
      </w:r>
      <w:r w:rsidRPr="007C5BF5">
        <w:rPr>
          <w:rFonts w:ascii="Times New Roman" w:eastAsiaTheme="minorEastAsia" w:hAnsi="Times New Roman" w:cs="Times New Roman"/>
          <w:lang w:eastAsia="ru-RU"/>
        </w:rPr>
        <w:t>, действующим в качестве Управляющей компании</w:t>
      </w:r>
      <w:r w:rsidR="003009B5" w:rsidRPr="007C5BF5">
        <w:rPr>
          <w:rFonts w:ascii="Times New Roman" w:eastAsiaTheme="minorEastAsia" w:hAnsi="Times New Roman" w:cs="Times New Roman"/>
          <w:lang w:eastAsia="ru-RU"/>
        </w:rPr>
        <w:t xml:space="preserve"> ПИФ</w:t>
      </w:r>
      <w:r w:rsidRPr="007C5BF5">
        <w:rPr>
          <w:rFonts w:ascii="Times New Roman" w:eastAsiaTheme="minorEastAsia" w:hAnsi="Times New Roman" w:cs="Times New Roman"/>
          <w:lang w:eastAsia="ru-RU"/>
        </w:rPr>
        <w:t xml:space="preserve"> (УК),</w:t>
      </w:r>
    </w:p>
    <w:p w:rsidR="00EF2C91" w:rsidRPr="007C5BF5" w:rsidRDefault="00EF2C91" w:rsidP="00EF2C9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C5BF5">
        <w:rPr>
          <w:rFonts w:ascii="Times New Roman" w:eastAsiaTheme="minorEastAsia" w:hAnsi="Times New Roman" w:cs="Times New Roman"/>
          <w:b/>
          <w:lang w:eastAsia="ru-RU"/>
        </w:rPr>
        <w:t>Закрытым акционерным обществом «Первый Специализированный Депозитарий»</w:t>
      </w:r>
      <w:r w:rsidRPr="007C5BF5">
        <w:rPr>
          <w:rFonts w:ascii="Times New Roman" w:eastAsiaTheme="minorEastAsia" w:hAnsi="Times New Roman" w:cs="Times New Roman"/>
          <w:lang w:eastAsia="ru-RU"/>
        </w:rPr>
        <w:t>, действующим в качестве лица, осуществляющего ведение реестра владельцев инвестиционных паев ПИФ (Регистратор), и</w:t>
      </w:r>
    </w:p>
    <w:p w:rsidR="00EF2C91" w:rsidRPr="007C5BF5" w:rsidRDefault="00EF2C91" w:rsidP="00EF2C9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C5BF5">
        <w:rPr>
          <w:rFonts w:ascii="Times New Roman" w:eastAsiaTheme="minorEastAsia" w:hAnsi="Times New Roman" w:cs="Times New Roman"/>
          <w:lang w:eastAsia="ru-RU"/>
        </w:rPr>
        <w:t>Клиентами - физическими лицами</w:t>
      </w:r>
    </w:p>
    <w:p w:rsidR="00EF2C91" w:rsidRPr="007C5BF5" w:rsidRDefault="00EF2C91" w:rsidP="00EF2C9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EF2C91" w:rsidRPr="007C5BF5" w:rsidRDefault="00EF2C91" w:rsidP="00EF2C9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EF2C91" w:rsidRPr="007C5BF5" w:rsidRDefault="00EF2C91" w:rsidP="00EF2C9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EF2C91" w:rsidRPr="007C5BF5" w:rsidRDefault="00EF2C91" w:rsidP="00EF2C9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EF2C91" w:rsidRDefault="00EF2C91" w:rsidP="00EF2C9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4539FA" w:rsidRPr="007C5BF5" w:rsidRDefault="004539FA" w:rsidP="00EF2C9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3009B5" w:rsidRPr="007C5BF5" w:rsidRDefault="003009B5" w:rsidP="00EF2C91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EF2C91" w:rsidRPr="007C5BF5" w:rsidRDefault="005C2831" w:rsidP="003009B5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2022</w:t>
      </w:r>
      <w:r w:rsidR="00EF2C91" w:rsidRPr="007C5BF5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:rsidR="00EF2C91" w:rsidRPr="007C5BF5" w:rsidRDefault="00EF2C91" w:rsidP="007C5BF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54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C5BF5">
        <w:rPr>
          <w:rFonts w:ascii="Times New Roman" w:eastAsiaTheme="minorEastAsia" w:hAnsi="Times New Roman" w:cs="Times New Roman"/>
          <w:b/>
          <w:bCs/>
          <w:lang w:eastAsia="ru-RU"/>
        </w:rPr>
        <w:lastRenderedPageBreak/>
        <w:t>Основные понятия и определения</w:t>
      </w:r>
    </w:p>
    <w:p w:rsidR="003009B5" w:rsidRDefault="00EF2C91" w:rsidP="007C5BF5">
      <w:pPr>
        <w:widowControl w:val="0"/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lang w:eastAsia="ru-RU"/>
        </w:rPr>
        <w:t>Агент</w:t>
      </w:r>
      <w:r w:rsidRPr="00D91443">
        <w:rPr>
          <w:rFonts w:ascii="Times New Roman" w:eastAsiaTheme="minorEastAsia" w:hAnsi="Times New Roman" w:cs="Times New Roman"/>
          <w:lang w:eastAsia="ru-RU"/>
        </w:rPr>
        <w:t xml:space="preserve"> – </w:t>
      </w:r>
      <w:r w:rsidRPr="00D91443">
        <w:rPr>
          <w:rFonts w:ascii="Times New Roman" w:eastAsiaTheme="minorEastAsia" w:hAnsi="Times New Roman" w:cs="Times New Roman"/>
          <w:b/>
          <w:lang w:eastAsia="ru-RU"/>
        </w:rPr>
        <w:t>Публичное акционерное о</w:t>
      </w:r>
      <w:r w:rsidR="003009B5">
        <w:rPr>
          <w:rFonts w:ascii="Times New Roman" w:eastAsiaTheme="minorEastAsia" w:hAnsi="Times New Roman" w:cs="Times New Roman"/>
          <w:b/>
          <w:lang w:eastAsia="ru-RU"/>
        </w:rPr>
        <w:t>бщество «</w:t>
      </w:r>
      <w:bookmarkStart w:id="0" w:name="_GoBack"/>
      <w:r w:rsidR="003009B5">
        <w:rPr>
          <w:rFonts w:ascii="Times New Roman" w:eastAsiaTheme="minorEastAsia" w:hAnsi="Times New Roman" w:cs="Times New Roman"/>
          <w:b/>
          <w:lang w:eastAsia="ru-RU"/>
        </w:rPr>
        <w:t>Совко</w:t>
      </w:r>
      <w:bookmarkEnd w:id="0"/>
      <w:r w:rsidR="003009B5">
        <w:rPr>
          <w:rFonts w:ascii="Times New Roman" w:eastAsiaTheme="minorEastAsia" w:hAnsi="Times New Roman" w:cs="Times New Roman"/>
          <w:b/>
          <w:lang w:eastAsia="ru-RU"/>
        </w:rPr>
        <w:t>мбанк</w:t>
      </w:r>
      <w:r w:rsidRPr="00D91443">
        <w:rPr>
          <w:rFonts w:ascii="Times New Roman" w:eastAsiaTheme="minorEastAsia" w:hAnsi="Times New Roman" w:cs="Times New Roman"/>
          <w:b/>
          <w:lang w:eastAsia="ru-RU"/>
        </w:rPr>
        <w:t>»</w:t>
      </w:r>
      <w:r w:rsidRPr="00D91443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3009B5" w:rsidRPr="003009B5">
        <w:rPr>
          <w:rFonts w:ascii="Times New Roman" w:eastAsiaTheme="minorEastAsia" w:hAnsi="Times New Roman" w:cs="Times New Roman"/>
          <w:lang w:eastAsia="ru-RU"/>
        </w:rPr>
        <w:t>ОГРН 1144400000425, ИНН 4401116480, КПП 440101001, место нахождения: 156000, г. Кос</w:t>
      </w:r>
      <w:r w:rsidR="003009B5">
        <w:rPr>
          <w:rFonts w:ascii="Times New Roman" w:eastAsiaTheme="minorEastAsia" w:hAnsi="Times New Roman" w:cs="Times New Roman"/>
          <w:lang w:eastAsia="ru-RU"/>
        </w:rPr>
        <w:t>трома, пр. Текстильщиков, д. 46</w:t>
      </w:r>
      <w:r w:rsidRPr="00D91443">
        <w:rPr>
          <w:rFonts w:ascii="Times New Roman" w:eastAsiaTheme="minorEastAsia" w:hAnsi="Times New Roman" w:cs="Times New Roman"/>
          <w:lang w:eastAsia="ru-RU"/>
        </w:rPr>
        <w:t xml:space="preserve">. </w:t>
      </w:r>
      <w:r w:rsidRPr="00D91443">
        <w:rPr>
          <w:rFonts w:ascii="Times New Roman" w:eastAsiaTheme="minorEastAsia" w:hAnsi="Times New Roman" w:cs="Times New Roman"/>
          <w:shd w:val="clear" w:color="auto" w:fill="F9F9F9"/>
          <w:lang w:eastAsia="ru-RU"/>
        </w:rPr>
        <w:t xml:space="preserve">Генеральная лицензия Банка России </w:t>
      </w:r>
      <w:r w:rsidR="003009B5">
        <w:rPr>
          <w:rFonts w:ascii="Times New Roman" w:eastAsiaTheme="minorEastAsia" w:hAnsi="Times New Roman" w:cs="Times New Roman"/>
          <w:shd w:val="clear" w:color="auto" w:fill="F9F9F9"/>
          <w:lang w:eastAsia="ru-RU"/>
        </w:rPr>
        <w:t>№963 от 5 декабря 2014 г.</w:t>
      </w:r>
      <w:r w:rsidRPr="00D91443">
        <w:rPr>
          <w:rFonts w:ascii="Times New Roman" w:eastAsiaTheme="minorEastAsia" w:hAnsi="Times New Roman" w:cs="Times New Roman"/>
          <w:lang w:eastAsia="ru-RU"/>
        </w:rPr>
        <w:t>, лицензия профессионального участника рынка ценных бумаг на осущес</w:t>
      </w:r>
      <w:r w:rsidR="003009B5">
        <w:rPr>
          <w:rFonts w:ascii="Times New Roman" w:eastAsiaTheme="minorEastAsia" w:hAnsi="Times New Roman" w:cs="Times New Roman"/>
          <w:lang w:eastAsia="ru-RU"/>
        </w:rPr>
        <w:t xml:space="preserve">твление брокерской деятельности </w:t>
      </w:r>
      <w:r w:rsidR="003009B5" w:rsidRPr="003009B5">
        <w:rPr>
          <w:rFonts w:ascii="Times New Roman" w:eastAsiaTheme="minorEastAsia" w:hAnsi="Times New Roman" w:cs="Times New Roman"/>
          <w:lang w:eastAsia="ru-RU"/>
        </w:rPr>
        <w:t>№ 144-11954-100000, выдана ФСФР 27.01.2009 года.</w:t>
      </w:r>
    </w:p>
    <w:p w:rsidR="00EF2C91" w:rsidRPr="00D91443" w:rsidRDefault="00EF2C91" w:rsidP="007C5BF5">
      <w:pPr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D91443">
        <w:rPr>
          <w:rFonts w:ascii="Times New Roman" w:eastAsia="Times New Roman" w:hAnsi="Times New Roman" w:cs="Times New Roman"/>
        </w:rPr>
        <w:t xml:space="preserve">Агент осуществляет приём заявок на приобретение, погашение и обмен инвестиционных паёв ПИФ на основании договора с УК, а также на основании договора с Регистратором, осуществляет сбор документов, необходимых для совершения Регистратором операций в реестре владельцев инвестиционных паев, проводит </w:t>
      </w:r>
      <w:r w:rsidR="00083C54">
        <w:rPr>
          <w:rFonts w:ascii="Times New Roman" w:eastAsia="Times New Roman" w:hAnsi="Times New Roman" w:cs="Times New Roman"/>
        </w:rPr>
        <w:t xml:space="preserve">упрощенную </w:t>
      </w:r>
      <w:r w:rsidRPr="00D91443">
        <w:rPr>
          <w:rFonts w:ascii="Times New Roman" w:eastAsia="Times New Roman" w:hAnsi="Times New Roman" w:cs="Times New Roman"/>
        </w:rPr>
        <w:t>идентификацию Клиентов, заверяет и передает Клиентам выписки и информацию из реестра владельцев инвестиционных паев, полученные от Регистратора.</w:t>
      </w:r>
    </w:p>
    <w:p w:rsidR="00EF2C91" w:rsidRPr="003009B5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b/>
          <w:bCs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 xml:space="preserve">Анкета Клиента </w:t>
      </w:r>
      <w:r w:rsidR="003009B5" w:rsidRPr="005C2831">
        <w:rPr>
          <w:rFonts w:ascii="Times New Roman" w:eastAsiaTheme="minorEastAsia" w:hAnsi="Times New Roman" w:cs="Times New Roman"/>
          <w:bCs/>
          <w:szCs w:val="20"/>
          <w:lang w:eastAsia="ru-RU"/>
        </w:rPr>
        <w:t>–</w:t>
      </w: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 xml:space="preserve">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>регистрационная форма, в которой Клиент указывает информацию о себе (в том числе свои персональные данные).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 xml:space="preserve">Аутентификационные данные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>- уникальные имя пользователя (</w:t>
      </w:r>
      <w:r w:rsidRPr="00D91443">
        <w:rPr>
          <w:rFonts w:ascii="Times New Roman" w:eastAsiaTheme="minorEastAsia" w:hAnsi="Times New Roman" w:cs="Times New Roman"/>
          <w:szCs w:val="20"/>
          <w:lang w:val="en-US" w:eastAsia="ru-RU"/>
        </w:rPr>
        <w:t>login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>), пароль (</w:t>
      </w:r>
      <w:r w:rsidRPr="00D91443">
        <w:rPr>
          <w:rFonts w:ascii="Times New Roman" w:eastAsiaTheme="minorEastAsia" w:hAnsi="Times New Roman" w:cs="Times New Roman"/>
          <w:szCs w:val="20"/>
          <w:lang w:val="en-US" w:eastAsia="ru-RU"/>
        </w:rPr>
        <w:t>password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 xml:space="preserve">) и код подтверждения, получаемый в </w:t>
      </w:r>
      <w:r w:rsidRPr="00D91443">
        <w:rPr>
          <w:rFonts w:ascii="Times New Roman" w:eastAsiaTheme="minorEastAsia" w:hAnsi="Times New Roman" w:cs="Times New Roman"/>
          <w:szCs w:val="20"/>
          <w:lang w:val="en-US" w:eastAsia="ru-RU"/>
        </w:rPr>
        <w:t>SMS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 xml:space="preserve">-сообщении, используемые для доступа к Системе из сети Интернет и совершения операций, предоставляемых УК на основе Соглашения. </w:t>
      </w:r>
      <w:r w:rsidRPr="00D91443">
        <w:rPr>
          <w:rFonts w:ascii="Times New Roman" w:eastAsiaTheme="minorEastAsia" w:hAnsi="Times New Roman" w:cs="Times New Roman"/>
          <w:lang w:eastAsia="ru-RU"/>
        </w:rPr>
        <w:t>Для авторизации используется технология Digits Authentication и Google OAuth 2.0.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 xml:space="preserve">Единая система идентификации и аутентификации (ЕСИА)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 xml:space="preserve">- информационная система Российской Федерации, обеспечивающая санкционированный доступ участников информационного взаимодействия к информации, содержащейся в государственных информационных системах и иных информационных системах, в том числе для проведения упрощенной идентификации клиентов в соответствии с Федеральным Законом № 115-ФЗ «О противодействии легализации (отмыванию) доходов, полученных преступным путем, и финансированию терроризма» от 07.08.2001 г., </w:t>
      </w:r>
      <w:r w:rsidRPr="00D91443">
        <w:rPr>
          <w:rFonts w:ascii="Times New Roman" w:eastAsiaTheme="minorEastAsia" w:hAnsi="Times New Roman" w:cs="Times New Roman"/>
          <w:lang w:eastAsia="ru-RU"/>
        </w:rPr>
        <w:t>а также Федеральным законом от 27.07.2006 № 152-ФЗ «О персональных данных».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 xml:space="preserve">Клиент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 xml:space="preserve">- физическое лицо, акцептовавшее оферту о заключении настоящего Соглашения. 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>Короткое текстовое сообщение (</w:t>
      </w:r>
      <w:r w:rsidRPr="00D91443">
        <w:rPr>
          <w:rFonts w:ascii="Times New Roman" w:eastAsiaTheme="minorEastAsia" w:hAnsi="Times New Roman" w:cs="Times New Roman"/>
          <w:b/>
          <w:bCs/>
          <w:szCs w:val="20"/>
          <w:lang w:val="en-US" w:eastAsia="ru-RU"/>
        </w:rPr>
        <w:t>SMS</w:t>
      </w: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 xml:space="preserve">-сообщение)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>- сообщение, предназначенное для передачи по сети мобильной связи Клиенту кода подтверждения, либо уведомлений о Событиях в Системе, либо об исполнении заявлений Клиента и др.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 xml:space="preserve">Основной мобильный телефон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 xml:space="preserve">- абонентский номер Клиента в сети телефонной сотовой связи, указанный в Анкете Клиента и используемый Клиентом для получения Коротких текстовых сообщений. В качестве основного мобильного телефона может быть указан только абонентский номер российского оператора мобильной связи. Сведения об </w:t>
      </w:r>
      <w:r w:rsidRPr="00D91443">
        <w:rPr>
          <w:rFonts w:ascii="Times New Roman" w:eastAsiaTheme="minorEastAsia" w:hAnsi="Times New Roman" w:cs="Times New Roman"/>
          <w:bCs/>
          <w:szCs w:val="20"/>
          <w:lang w:eastAsia="ru-RU"/>
        </w:rPr>
        <w:t>Основном мобильном телефоне могут быть изменены при личной (</w:t>
      </w:r>
      <w:r w:rsidRPr="00D91443">
        <w:rPr>
          <w:rFonts w:ascii="Times New Roman" w:eastAsiaTheme="minorEastAsia" w:hAnsi="Times New Roman" w:cs="Times New Roman"/>
          <w:lang w:eastAsia="ru-RU"/>
        </w:rPr>
        <w:t xml:space="preserve">очной) идентификации Клиента по месту нахождения УК или Агента и его пункта приема заявок при предъявлении Клиентом </w:t>
      </w:r>
      <w:r w:rsidR="00411D64" w:rsidRPr="00D91443">
        <w:rPr>
          <w:rFonts w:ascii="Times New Roman" w:eastAsiaTheme="minorEastAsia" w:hAnsi="Times New Roman" w:cs="Times New Roman"/>
          <w:lang w:eastAsia="ru-RU"/>
        </w:rPr>
        <w:t>оригинала документа, удостоверяющего личность, а для иностранных граждан и лиц без гражданства также миграционной карты и документа, подтверждающего право на пребывание (проживание) на территории Российской Федерации, если законом установлено наличие таких документов</w:t>
      </w:r>
      <w:r w:rsidRPr="00D91443">
        <w:rPr>
          <w:rFonts w:ascii="Times New Roman" w:eastAsiaTheme="minorEastAsia" w:hAnsi="Times New Roman" w:cs="Times New Roman"/>
          <w:lang w:eastAsia="ru-RU"/>
        </w:rPr>
        <w:t>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 xml:space="preserve">ПДУ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>- правила доверительного управления ПИФ.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 xml:space="preserve">Период доступа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>- промежуток времени с момента положительной аутентификации Клиента в Системе до выхода из системы.</w:t>
      </w:r>
    </w:p>
    <w:p w:rsidR="00EF2C91" w:rsidRDefault="00EF2C91" w:rsidP="007C5BF5">
      <w:pPr>
        <w:widowControl w:val="0"/>
        <w:tabs>
          <w:tab w:val="left" w:pos="718"/>
        </w:tabs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D91443">
        <w:rPr>
          <w:rFonts w:ascii="Times New Roman" w:eastAsia="Times New Roman" w:hAnsi="Times New Roman" w:cs="Times New Roman"/>
          <w:b/>
          <w:bCs/>
        </w:rPr>
        <w:t xml:space="preserve">ПИФ </w:t>
      </w:r>
      <w:r w:rsidRPr="00D91443">
        <w:rPr>
          <w:rFonts w:ascii="Times New Roman" w:eastAsia="Times New Roman" w:hAnsi="Times New Roman" w:cs="Times New Roman"/>
        </w:rPr>
        <w:t xml:space="preserve">- </w:t>
      </w:r>
      <w:r w:rsidR="009F1CAB">
        <w:rPr>
          <w:rFonts w:ascii="Times New Roman" w:eastAsia="Times New Roman" w:hAnsi="Times New Roman" w:cs="Times New Roman"/>
        </w:rPr>
        <w:t>П</w:t>
      </w:r>
      <w:r w:rsidRPr="00D91443">
        <w:rPr>
          <w:rFonts w:ascii="Times New Roman" w:eastAsia="Times New Roman" w:hAnsi="Times New Roman" w:cs="Times New Roman"/>
        </w:rPr>
        <w:t>аевой инвестиционный фонд</w:t>
      </w:r>
      <w:r w:rsidR="00345F2A">
        <w:rPr>
          <w:rFonts w:ascii="Times New Roman" w:eastAsia="Times New Roman" w:hAnsi="Times New Roman" w:cs="Times New Roman"/>
        </w:rPr>
        <w:t xml:space="preserve">/фонды </w:t>
      </w:r>
      <w:r w:rsidR="009F1CAB">
        <w:rPr>
          <w:rFonts w:ascii="Times New Roman" w:eastAsia="Times New Roman" w:hAnsi="Times New Roman" w:cs="Times New Roman"/>
        </w:rPr>
        <w:t>под управлением УК</w:t>
      </w:r>
      <w:r w:rsidRPr="00D91443">
        <w:rPr>
          <w:rFonts w:ascii="Times New Roman" w:eastAsia="Times New Roman" w:hAnsi="Times New Roman" w:cs="Times New Roman"/>
        </w:rPr>
        <w:t xml:space="preserve"> как отдельно, так и при совместном упоминании.</w:t>
      </w:r>
    </w:p>
    <w:p w:rsidR="005131F0" w:rsidRPr="005131F0" w:rsidRDefault="005E52D6" w:rsidP="007C5BF5">
      <w:pPr>
        <w:widowControl w:val="0"/>
        <w:tabs>
          <w:tab w:val="left" w:pos="718"/>
        </w:tabs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5E52D6">
        <w:rPr>
          <w:rFonts w:ascii="Times New Roman" w:eastAsia="Times New Roman" w:hAnsi="Times New Roman" w:cs="Times New Roman"/>
          <w:b/>
        </w:rPr>
        <w:t>Правила документооборота</w:t>
      </w:r>
      <w:r w:rsidR="005131F0">
        <w:rPr>
          <w:rFonts w:ascii="Times New Roman" w:eastAsia="Times New Roman" w:hAnsi="Times New Roman" w:cs="Times New Roman"/>
        </w:rPr>
        <w:t xml:space="preserve"> </w:t>
      </w:r>
      <w:r w:rsidR="001744A6">
        <w:rPr>
          <w:rFonts w:ascii="Times New Roman" w:eastAsia="Times New Roman" w:hAnsi="Times New Roman" w:cs="Times New Roman"/>
        </w:rPr>
        <w:t>–</w:t>
      </w:r>
      <w:r w:rsidR="005131F0">
        <w:rPr>
          <w:rFonts w:ascii="Times New Roman" w:eastAsia="Times New Roman" w:hAnsi="Times New Roman" w:cs="Times New Roman"/>
        </w:rPr>
        <w:t xml:space="preserve"> </w:t>
      </w:r>
      <w:r w:rsidR="001744A6">
        <w:rPr>
          <w:rFonts w:ascii="Times New Roman" w:eastAsia="Times New Roman" w:hAnsi="Times New Roman" w:cs="Times New Roman"/>
        </w:rPr>
        <w:t>п</w:t>
      </w:r>
      <w:r w:rsidR="001744A6" w:rsidRPr="001744A6">
        <w:rPr>
          <w:rFonts w:ascii="Times New Roman" w:eastAsia="Times New Roman" w:hAnsi="Times New Roman" w:cs="Times New Roman"/>
        </w:rPr>
        <w:t>равила документооборота между УК и</w:t>
      </w:r>
      <w:r w:rsidR="00574F93">
        <w:rPr>
          <w:rFonts w:ascii="Times New Roman" w:eastAsia="Times New Roman" w:hAnsi="Times New Roman" w:cs="Times New Roman"/>
        </w:rPr>
        <w:t xml:space="preserve"> иными участниками </w:t>
      </w:r>
      <w:r w:rsidR="001744A6" w:rsidRPr="001744A6">
        <w:rPr>
          <w:rFonts w:ascii="Times New Roman" w:eastAsia="Times New Roman" w:hAnsi="Times New Roman" w:cs="Times New Roman"/>
        </w:rPr>
        <w:t>документооборота в Сист</w:t>
      </w:r>
      <w:r w:rsidR="00574F93">
        <w:rPr>
          <w:rFonts w:ascii="Times New Roman" w:eastAsia="Times New Roman" w:hAnsi="Times New Roman" w:cs="Times New Roman"/>
        </w:rPr>
        <w:t xml:space="preserve">еме, доступные по адресу </w:t>
      </w:r>
      <w:r w:rsidR="001744A6" w:rsidRPr="001744A6">
        <w:rPr>
          <w:rFonts w:ascii="Times New Roman" w:eastAsia="Times New Roman" w:hAnsi="Times New Roman" w:cs="Times New Roman"/>
        </w:rPr>
        <w:t>www.</w:t>
      </w:r>
      <w:r w:rsidR="005C2831">
        <w:rPr>
          <w:rFonts w:ascii="Times New Roman" w:eastAsia="Times New Roman" w:hAnsi="Times New Roman" w:cs="Times New Roman"/>
          <w:lang w:val="en-US"/>
        </w:rPr>
        <w:t>contrada</w:t>
      </w:r>
      <w:r w:rsidR="005C2831" w:rsidRPr="005C2831">
        <w:rPr>
          <w:rFonts w:ascii="Times New Roman" w:eastAsia="Times New Roman" w:hAnsi="Times New Roman" w:cs="Times New Roman"/>
        </w:rPr>
        <w:t>-</w:t>
      </w:r>
      <w:r w:rsidR="005C2831">
        <w:rPr>
          <w:rFonts w:ascii="Times New Roman" w:eastAsia="Times New Roman" w:hAnsi="Times New Roman" w:cs="Times New Roman"/>
          <w:lang w:val="en-US"/>
        </w:rPr>
        <w:t>capital</w:t>
      </w:r>
      <w:r w:rsidR="001744A6" w:rsidRPr="001744A6">
        <w:rPr>
          <w:rFonts w:ascii="Times New Roman" w:eastAsia="Times New Roman" w:hAnsi="Times New Roman" w:cs="Times New Roman"/>
        </w:rPr>
        <w:t>.ru.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lastRenderedPageBreak/>
        <w:t xml:space="preserve">Правила Регистратора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>- правила ведения реестра Регистратора, содержащие порядок ведения реестра, формы применяемых документов и порядок документооборота.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 xml:space="preserve">Простая электронная подпись (ПЭП)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>-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 xml:space="preserve">Протокол соединения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>- совокупность электронных записей, хранящихся на сервере УК, подтверждающая при аутентификации Клиента факт, дату и время подачи Клиентом логина и пароля для доступа в Систему, корректной / некорректной ПЭП, положительной или отрицательной проверки логина, пароля и ПЭП, факт, дату и время завершения Периода доступа.</w:t>
      </w:r>
    </w:p>
    <w:p w:rsidR="00EF2C91" w:rsidRPr="00D91443" w:rsidRDefault="00EF2C91" w:rsidP="007C5BF5">
      <w:pPr>
        <w:widowControl w:val="0"/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>Рабочий день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 xml:space="preserve"> – время суток в период с 8 часов 00 минут по 20 часов 00 по Московскому времени. В календарной неделе 5 (пять) рабочих дней, за исключением выходных субботы и воскресенья и за исключением нерабочих праздничных дней, установленных законодательством Российской Федерации.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>Регистратор - Закрытое акционерное общество «Первый Специализированный Депозитарий»</w:t>
      </w:r>
      <w:r w:rsidR="005131F0">
        <w:rPr>
          <w:rFonts w:ascii="Times New Roman" w:eastAsiaTheme="minorEastAsia" w:hAnsi="Times New Roman" w:cs="Times New Roman"/>
          <w:bCs/>
          <w:szCs w:val="20"/>
          <w:lang w:eastAsia="ru-RU"/>
        </w:rPr>
        <w:t xml:space="preserve"> </w:t>
      </w:r>
      <w:r w:rsidR="005131F0" w:rsidRPr="005131F0">
        <w:rPr>
          <w:rFonts w:ascii="Times New Roman" w:eastAsiaTheme="minorEastAsia" w:hAnsi="Times New Roman" w:cs="Times New Roman"/>
          <w:bCs/>
          <w:szCs w:val="20"/>
          <w:lang w:eastAsia="ru-RU"/>
        </w:rPr>
        <w:t>лицо, осуществляющее ведение реестра владельцев инвестиционных паев ПИФ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 xml:space="preserve">, ОГРН 1027700373678 ИНН 7710198911, КПП </w:t>
      </w:r>
      <w:r w:rsidRPr="00D91443">
        <w:rPr>
          <w:rFonts w:ascii="Times New Roman" w:eastAsiaTheme="minorEastAsia" w:hAnsi="Times New Roman" w:cs="Times New Roman"/>
          <w:szCs w:val="24"/>
          <w:lang w:eastAsia="ru-RU"/>
        </w:rPr>
        <w:t>771401001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 xml:space="preserve">, место нахождения: </w:t>
      </w:r>
      <w:r w:rsidRPr="00D91443">
        <w:rPr>
          <w:rFonts w:ascii="Times New Roman" w:eastAsiaTheme="minorEastAsia" w:hAnsi="Times New Roman" w:cs="Times New Roman"/>
          <w:szCs w:val="18"/>
          <w:lang w:eastAsia="ru-RU"/>
        </w:rPr>
        <w:t>125167, г. Москва, ул. Восьмого марта 4-я, д. 6А. Л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>ицензия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№ 22-000-1-00001</w:t>
      </w:r>
      <w:r w:rsidR="005131F0">
        <w:rPr>
          <w:rFonts w:ascii="Times New Roman" w:eastAsiaTheme="minorEastAsia" w:hAnsi="Times New Roman" w:cs="Times New Roman"/>
          <w:szCs w:val="20"/>
          <w:lang w:eastAsia="ru-RU"/>
        </w:rPr>
        <w:t>, выдана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 xml:space="preserve"> </w:t>
      </w:r>
      <w:r w:rsidR="005131F0" w:rsidRPr="00D91443">
        <w:rPr>
          <w:rFonts w:ascii="Times New Roman" w:eastAsiaTheme="minorEastAsia" w:hAnsi="Times New Roman" w:cs="Times New Roman"/>
          <w:szCs w:val="20"/>
          <w:lang w:eastAsia="ru-RU"/>
        </w:rPr>
        <w:t xml:space="preserve">ФКЦБ России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>08.08.1996 г.</w:t>
      </w:r>
    </w:p>
    <w:p w:rsidR="00EF2C91" w:rsidRPr="005C2831" w:rsidRDefault="00EF2C91" w:rsidP="007C5BF5">
      <w:pPr>
        <w:widowControl w:val="0"/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5C2831">
        <w:rPr>
          <w:rFonts w:ascii="Times New Roman" w:eastAsiaTheme="minorEastAsia" w:hAnsi="Times New Roman" w:cs="Times New Roman"/>
          <w:b/>
          <w:bCs/>
          <w:lang w:eastAsia="ru-RU"/>
        </w:rPr>
        <w:t xml:space="preserve">Система - </w:t>
      </w:r>
      <w:r w:rsidRPr="005C2831">
        <w:rPr>
          <w:rFonts w:ascii="Times New Roman" w:eastAsiaTheme="minorEastAsia" w:hAnsi="Times New Roman" w:cs="Times New Roman"/>
          <w:lang w:eastAsia="ru-RU"/>
        </w:rPr>
        <w:t>информационный сервис УК «Банкириум»</w:t>
      </w:r>
      <w:r w:rsidR="00574F93" w:rsidRPr="005C2831">
        <w:rPr>
          <w:rFonts w:ascii="Times New Roman" w:eastAsiaTheme="minorEastAsia" w:hAnsi="Times New Roman" w:cs="Times New Roman"/>
          <w:lang w:eastAsia="ru-RU"/>
        </w:rPr>
        <w:t xml:space="preserve"> (ПО Управляющей компании)</w:t>
      </w:r>
      <w:r w:rsidRPr="005C2831">
        <w:rPr>
          <w:rFonts w:ascii="Times New Roman" w:eastAsiaTheme="minorEastAsia" w:hAnsi="Times New Roman" w:cs="Times New Roman"/>
          <w:lang w:eastAsia="ru-RU"/>
        </w:rPr>
        <w:t xml:space="preserve"> в сети Интернет по адресу</w:t>
      </w:r>
      <w:r w:rsidR="00574F93" w:rsidRPr="005C2831">
        <w:rPr>
          <w:rFonts w:ascii="Times New Roman" w:hAnsi="Times New Roman" w:cs="Times New Roman"/>
        </w:rPr>
        <w:t xml:space="preserve"> </w:t>
      </w:r>
      <w:r w:rsidR="005C2831" w:rsidRPr="005C2831">
        <w:rPr>
          <w:rFonts w:ascii="Times New Roman" w:hAnsi="Times New Roman" w:cs="Times New Roman"/>
        </w:rPr>
        <w:t>www.contrada-capital.ru</w:t>
      </w:r>
      <w:r w:rsidRPr="005C2831">
        <w:rPr>
          <w:rFonts w:ascii="Times New Roman" w:eastAsiaTheme="minorEastAsia" w:hAnsi="Times New Roman" w:cs="Times New Roman"/>
          <w:lang w:eastAsia="ru-RU"/>
        </w:rPr>
        <w:t>, предназначенный для заполнения специальных форм электронных документов.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>События в Системе</w:t>
      </w:r>
      <w:r w:rsidRPr="00D914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>изменение статуса поданных Клиентом документов, а также поступление Клиенту входящего сообщения от УК</w:t>
      </w:r>
      <w:r w:rsidR="00345F2A">
        <w:rPr>
          <w:rFonts w:ascii="Times New Roman" w:eastAsiaTheme="minorEastAsia" w:hAnsi="Times New Roman" w:cs="Times New Roman"/>
          <w:szCs w:val="20"/>
          <w:lang w:eastAsia="ru-RU"/>
        </w:rPr>
        <w:t>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u w:val="single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lang w:eastAsia="ru-RU"/>
        </w:rPr>
        <w:t xml:space="preserve">Стороны – </w:t>
      </w:r>
      <w:r w:rsidRPr="00D91443">
        <w:rPr>
          <w:rFonts w:ascii="Times New Roman" w:eastAsiaTheme="minorEastAsia" w:hAnsi="Times New Roman" w:cs="Times New Roman"/>
          <w:bCs/>
          <w:lang w:eastAsia="ru-RU"/>
        </w:rPr>
        <w:t>упоминаемые совместно в</w:t>
      </w:r>
      <w:r w:rsidRPr="00D91443">
        <w:rPr>
          <w:rFonts w:ascii="Times New Roman" w:eastAsiaTheme="minorEastAsia" w:hAnsi="Times New Roman" w:cs="Times New Roman"/>
          <w:lang w:eastAsia="ru-RU"/>
        </w:rPr>
        <w:t xml:space="preserve"> рамках данного Соглашения Клиент, Агент, УК и Регистратор.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lang w:eastAsia="ru-RU"/>
        </w:rPr>
        <w:t xml:space="preserve">Управляющая компания (УК) </w:t>
      </w:r>
      <w:r w:rsidRPr="00D91443">
        <w:rPr>
          <w:rFonts w:ascii="Times New Roman" w:eastAsiaTheme="minorEastAsia" w:hAnsi="Times New Roman" w:cs="Times New Roman"/>
          <w:lang w:eastAsia="ru-RU"/>
        </w:rPr>
        <w:t xml:space="preserve">– </w:t>
      </w:r>
      <w:r w:rsidRPr="00D91443">
        <w:rPr>
          <w:rFonts w:ascii="Times New Roman" w:eastAsiaTheme="minorEastAsia" w:hAnsi="Times New Roman" w:cs="Times New Roman"/>
          <w:shd w:val="clear" w:color="auto" w:fill="F9F9F9"/>
          <w:lang w:eastAsia="ru-RU"/>
        </w:rPr>
        <w:t>Общество с ограниченной ответственностью «</w:t>
      </w:r>
      <w:r w:rsidR="00CB7FE4">
        <w:rPr>
          <w:rFonts w:ascii="Times New Roman" w:eastAsiaTheme="minorEastAsia" w:hAnsi="Times New Roman" w:cs="Times New Roman"/>
          <w:shd w:val="clear" w:color="auto" w:fill="F9F9F9"/>
          <w:lang w:eastAsia="ru-RU"/>
        </w:rPr>
        <w:t>Контрада Капитал</w:t>
      </w:r>
      <w:r w:rsidRPr="00D91443">
        <w:rPr>
          <w:rFonts w:ascii="Times New Roman" w:eastAsiaTheme="minorEastAsia" w:hAnsi="Times New Roman" w:cs="Times New Roman"/>
          <w:shd w:val="clear" w:color="auto" w:fill="F9F9F9"/>
          <w:lang w:eastAsia="ru-RU"/>
        </w:rPr>
        <w:t>»</w:t>
      </w:r>
      <w:r w:rsidRPr="00D91443">
        <w:rPr>
          <w:rFonts w:ascii="Times New Roman" w:eastAsiaTheme="minorEastAsia" w:hAnsi="Times New Roman" w:cs="Times New Roman"/>
          <w:lang w:eastAsia="ru-RU"/>
        </w:rPr>
        <w:t xml:space="preserve">, ОГРН </w:t>
      </w:r>
      <w:r w:rsidR="00CB7FE4" w:rsidRPr="00CB7FE4">
        <w:rPr>
          <w:rFonts w:ascii="Times New Roman" w:eastAsiaTheme="minorEastAsia" w:hAnsi="Times New Roman" w:cs="Times New Roman"/>
          <w:lang w:eastAsia="ru-RU"/>
        </w:rPr>
        <w:t>1047796009128</w:t>
      </w:r>
      <w:r w:rsidRPr="00D91443">
        <w:rPr>
          <w:rFonts w:ascii="Times New Roman" w:eastAsiaTheme="minorEastAsia" w:hAnsi="Times New Roman" w:cs="Times New Roman"/>
          <w:shd w:val="clear" w:color="auto" w:fill="F9F9F9"/>
          <w:lang w:eastAsia="ru-RU"/>
        </w:rPr>
        <w:t>,</w:t>
      </w:r>
      <w:r w:rsidRPr="00D91443">
        <w:rPr>
          <w:rFonts w:ascii="Times New Roman" w:eastAsiaTheme="minorEastAsia" w:hAnsi="Times New Roman" w:cs="Times New Roman"/>
          <w:lang w:eastAsia="ru-RU"/>
        </w:rPr>
        <w:t xml:space="preserve"> ИНН </w:t>
      </w:r>
      <w:r w:rsidR="00CB7FE4" w:rsidRPr="00CB7FE4">
        <w:rPr>
          <w:rFonts w:ascii="Times New Roman" w:eastAsiaTheme="minorEastAsia" w:hAnsi="Times New Roman" w:cs="Times New Roman"/>
          <w:lang w:eastAsia="ru-RU"/>
        </w:rPr>
        <w:t>7702513045</w:t>
      </w:r>
      <w:r w:rsidRPr="00D91443">
        <w:rPr>
          <w:rFonts w:ascii="Times New Roman" w:eastAsiaTheme="minorEastAsia" w:hAnsi="Times New Roman" w:cs="Times New Roman"/>
          <w:shd w:val="clear" w:color="auto" w:fill="F9F9F9"/>
          <w:lang w:eastAsia="ru-RU"/>
        </w:rPr>
        <w:t xml:space="preserve">, </w:t>
      </w:r>
      <w:r w:rsidRPr="00D91443">
        <w:rPr>
          <w:rFonts w:ascii="Times New Roman" w:eastAsiaTheme="minorEastAsia" w:hAnsi="Times New Roman" w:cs="Times New Roman"/>
          <w:lang w:eastAsia="ru-RU"/>
        </w:rPr>
        <w:t xml:space="preserve">КПП </w:t>
      </w:r>
      <w:r w:rsidR="00CB7FE4" w:rsidRPr="00CB7FE4">
        <w:rPr>
          <w:rFonts w:ascii="Times New Roman" w:eastAsiaTheme="minorEastAsia" w:hAnsi="Times New Roman" w:cs="Times New Roman"/>
          <w:lang w:eastAsia="ru-RU"/>
        </w:rPr>
        <w:t>770301001</w:t>
      </w:r>
      <w:r w:rsidRPr="00D91443">
        <w:rPr>
          <w:rFonts w:ascii="Times New Roman" w:eastAsiaTheme="minorEastAsia" w:hAnsi="Times New Roman" w:cs="Times New Roman"/>
          <w:lang w:eastAsia="ru-RU"/>
        </w:rPr>
        <w:t xml:space="preserve">, место нахождения: </w:t>
      </w:r>
      <w:r w:rsidR="00CB7FE4" w:rsidRPr="00CB7FE4">
        <w:rPr>
          <w:rFonts w:ascii="Times New Roman" w:eastAsiaTheme="minorEastAsia" w:hAnsi="Times New Roman" w:cs="Times New Roman"/>
          <w:lang w:eastAsia="ru-RU"/>
        </w:rPr>
        <w:t>123317, РФ, г. Москва, ул. Антонова-Овсеенко, д. 15, стр. 4, этаж 2, офис 218</w:t>
      </w:r>
      <w:r w:rsidRPr="00D91443">
        <w:rPr>
          <w:rFonts w:ascii="Times New Roman" w:eastAsiaTheme="minorEastAsia" w:hAnsi="Times New Roman" w:cs="Times New Roman"/>
          <w:lang w:eastAsia="ru-RU"/>
        </w:rPr>
        <w:t xml:space="preserve">. Лицензия Банка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</w:t>
      </w:r>
      <w:r w:rsidR="00CB7FE4" w:rsidRPr="00CB7FE4">
        <w:rPr>
          <w:rFonts w:ascii="Times New Roman" w:eastAsiaTheme="minorEastAsia" w:hAnsi="Times New Roman" w:cs="Times New Roman"/>
          <w:lang w:eastAsia="ru-RU"/>
        </w:rPr>
        <w:t>№ 21-000-1-00636 от 17.04.2009 г.</w:t>
      </w:r>
    </w:p>
    <w:p w:rsidR="00EF2C91" w:rsidRPr="00D91443" w:rsidRDefault="00EF2C91" w:rsidP="007C5BF5">
      <w:pPr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D91443">
        <w:rPr>
          <w:rFonts w:ascii="Times New Roman" w:eastAsia="Times New Roman" w:hAnsi="Times New Roman" w:cs="Times New Roman"/>
        </w:rPr>
        <w:t>УК осуществляет приём заявок на приобретение, погашение и обмен инвестиционных паёв ПИФ, а также на основании договора с Регистратором, осуществляет сбор документов, необходимых для совершения Регистратором операций в реестре владельцев инвестиционных паев, проводит идентификацию Клиентов, заверяет и передает Клиентам выписки и информацию из реестра владельцев инвестиционных паев, полученные от Регистратора.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 xml:space="preserve">Электронная подпись (ЭП)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>-</w:t>
      </w:r>
      <w:r w:rsidRPr="00D91443">
        <w:rPr>
          <w:rFonts w:ascii="Times New Roman" w:eastAsiaTheme="minorEastAsia" w:hAnsi="Times New Roman" w:cs="Times New Roman"/>
          <w:lang w:eastAsia="ru-RU"/>
        </w:rPr>
        <w:t xml:space="preserve"> информация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 xml:space="preserve">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 xml:space="preserve">Электронный документ, подписанный Агентом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>- Электронный документ, сформированный и подписанный в соответствии с установленными для данного типа документа правилами, закрепленными в Соглашении и Договорах, заключенных между Агентом, Регистратором и УК.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lastRenderedPageBreak/>
        <w:t xml:space="preserve">Электронный документ, подписанный Клиентом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 xml:space="preserve">- Электронный документ, содержащий ПЭП Клиента, сформированный в соответствии с установленными для данного типа документа правилами при помощи </w:t>
      </w:r>
      <w:r w:rsidRPr="007C5BF5">
        <w:rPr>
          <w:rFonts w:ascii="Times New Roman" w:eastAsiaTheme="minorEastAsia" w:hAnsi="Times New Roman" w:cs="Times New Roman"/>
          <w:bCs/>
          <w:szCs w:val="20"/>
          <w:lang w:eastAsia="ru-RU"/>
        </w:rPr>
        <w:t>Системы</w:t>
      </w:r>
      <w:r w:rsidRPr="009C2C6C">
        <w:rPr>
          <w:rFonts w:ascii="Times New Roman" w:eastAsiaTheme="minorEastAsia" w:hAnsi="Times New Roman" w:cs="Times New Roman"/>
          <w:szCs w:val="20"/>
          <w:lang w:eastAsia="ru-RU"/>
        </w:rPr>
        <w:t>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 xml:space="preserve">Электронный документ, подписанный Регистратором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>- Электронный документ, сформированный и подписанный в соответствии с установленными для данного типа документа правилами, закрепленными в Соглашении и Договорах, заключенных между Агентом, Регистратором и УК.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 xml:space="preserve">Электронный документ, подписанный УК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>- Электронный документ, сформированный и подписанный в соответствии с установленными для данного типа документа правилами, закрепленными в Соглашении и Договорах, заключенных между Агентом, Регистратором и УК.</w:t>
      </w:r>
    </w:p>
    <w:p w:rsidR="00EF2C91" w:rsidRPr="00D91443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 xml:space="preserve">Электронный документооборот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>- совокупность автоматизированных процессов по работе с документами, представленными в электронном виде, и взаимодействие Сторон путем обмена документами.</w:t>
      </w:r>
    </w:p>
    <w:p w:rsidR="00EF2C91" w:rsidRPr="0079208D" w:rsidRDefault="00EF2C91" w:rsidP="0079208D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91443">
        <w:rPr>
          <w:rFonts w:ascii="Times New Roman" w:eastAsiaTheme="minorEastAsia" w:hAnsi="Times New Roman" w:cs="Times New Roman"/>
          <w:b/>
          <w:bCs/>
          <w:szCs w:val="20"/>
          <w:lang w:eastAsia="ru-RU"/>
        </w:rPr>
        <w:t xml:space="preserve">Электронный журнал </w:t>
      </w:r>
      <w:r w:rsidRPr="00D91443">
        <w:rPr>
          <w:rFonts w:ascii="Times New Roman" w:eastAsiaTheme="minorEastAsia" w:hAnsi="Times New Roman" w:cs="Times New Roman"/>
          <w:szCs w:val="20"/>
          <w:lang w:eastAsia="ru-RU"/>
        </w:rPr>
        <w:t xml:space="preserve">- взаимосвязанный набор электронных записей, отражающий последовательность действий Системы по приему, обработке и отправке электронных документов. </w:t>
      </w:r>
      <w:r w:rsidRPr="009C2C6C">
        <w:rPr>
          <w:rFonts w:ascii="Times New Roman" w:eastAsiaTheme="minorEastAsia" w:hAnsi="Times New Roman" w:cs="Times New Roman"/>
          <w:lang w:eastAsia="ru-RU"/>
        </w:rPr>
        <w:t>Электронный журнал хранится у УК.</w:t>
      </w:r>
    </w:p>
    <w:p w:rsidR="00EF2C91" w:rsidRPr="007C5BF5" w:rsidRDefault="00EF2C91" w:rsidP="007C5BF5">
      <w:pPr>
        <w:numPr>
          <w:ilvl w:val="0"/>
          <w:numId w:val="1"/>
        </w:numPr>
        <w:autoSpaceDE w:val="0"/>
        <w:autoSpaceDN w:val="0"/>
        <w:adjustRightInd w:val="0"/>
        <w:spacing w:after="120" w:line="254" w:lineRule="auto"/>
        <w:ind w:left="0" w:firstLine="0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C5BF5">
        <w:rPr>
          <w:rFonts w:ascii="Times New Roman" w:eastAsiaTheme="minorEastAsia" w:hAnsi="Times New Roman" w:cs="Times New Roman"/>
          <w:b/>
          <w:bCs/>
          <w:lang w:eastAsia="ru-RU"/>
        </w:rPr>
        <w:t>Общие положения</w:t>
      </w:r>
    </w:p>
    <w:p w:rsidR="00EF2C91" w:rsidRPr="007C5BF5" w:rsidRDefault="00EF2C91" w:rsidP="007C5BF5">
      <w:pPr>
        <w:widowControl w:val="0"/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 xml:space="preserve">Настоящее Соглашение об электронном документообороте (далее - </w:t>
      </w:r>
      <w:r w:rsidRPr="009C2C6C">
        <w:rPr>
          <w:rFonts w:ascii="Times New Roman" w:eastAsiaTheme="minorEastAsia" w:hAnsi="Times New Roman" w:cs="Times New Roman"/>
          <w:b/>
          <w:bCs/>
          <w:lang w:eastAsia="ru-RU"/>
        </w:rPr>
        <w:t xml:space="preserve">«Соглашение») 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адресовано Клиентам и является публичной офертой, сделанной УК совместно с Регистратором и Агентом, заключить Соглашение и использовать Систему для обмена документами в электронном виде, в соответствии с пунктом 2 статьи 437 Гражданского кодекса Российской Федерации. </w:t>
      </w:r>
      <w:bookmarkStart w:id="1" w:name="_Toc483908376"/>
      <w:bookmarkStart w:id="2" w:name="_Toc483908483"/>
      <w:r w:rsidRPr="009C2C6C">
        <w:rPr>
          <w:rFonts w:ascii="Times New Roman" w:eastAsiaTheme="minorEastAsia" w:hAnsi="Times New Roman" w:cs="Times New Roman"/>
          <w:lang w:eastAsia="ru-RU"/>
        </w:rPr>
        <w:t>Настоящее предложение (оферта) адресовано исключительно физическим лицам, отвечающим следующим требованиям:</w:t>
      </w:r>
      <w:bookmarkEnd w:id="1"/>
      <w:bookmarkEnd w:id="2"/>
    </w:p>
    <w:p w:rsidR="00EF2C91" w:rsidRPr="009C2C6C" w:rsidRDefault="00EF2C91" w:rsidP="007C5BF5">
      <w:pPr>
        <w:widowControl w:val="0"/>
        <w:numPr>
          <w:ilvl w:val="0"/>
          <w:numId w:val="2"/>
        </w:numPr>
        <w:tabs>
          <w:tab w:val="left" w:pos="567"/>
        </w:tabs>
        <w:spacing w:after="120" w:line="254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>лицо является полностью дееспособным, достигшим 18-летнего возраста;</w:t>
      </w:r>
    </w:p>
    <w:p w:rsidR="00EF2C91" w:rsidRPr="006622EB" w:rsidRDefault="00EF2C91" w:rsidP="007C5BF5">
      <w:pPr>
        <w:widowControl w:val="0"/>
        <w:numPr>
          <w:ilvl w:val="0"/>
          <w:numId w:val="2"/>
        </w:numPr>
        <w:tabs>
          <w:tab w:val="left" w:pos="567"/>
        </w:tabs>
        <w:spacing w:after="120" w:line="254" w:lineRule="auto"/>
        <w:ind w:left="0" w:firstLine="0"/>
        <w:contextualSpacing/>
        <w:jc w:val="both"/>
        <w:rPr>
          <w:rFonts w:ascii="Times New Roman" w:eastAsia="Times New Roman" w:hAnsi="Times New Roman" w:cs="Times New Roman"/>
        </w:rPr>
      </w:pPr>
      <w:r w:rsidRPr="006622EB">
        <w:rPr>
          <w:rFonts w:ascii="Times New Roman" w:eastAsia="Times New Roman" w:hAnsi="Times New Roman" w:cs="Times New Roman"/>
        </w:rPr>
        <w:t>лицо действует лично от собственного имени, без участия представителей;</w:t>
      </w:r>
    </w:p>
    <w:p w:rsidR="00EF2C91" w:rsidRPr="009C2C6C" w:rsidRDefault="00EF2C91" w:rsidP="007C5BF5">
      <w:pPr>
        <w:widowControl w:val="0"/>
        <w:numPr>
          <w:ilvl w:val="0"/>
          <w:numId w:val="2"/>
        </w:numPr>
        <w:tabs>
          <w:tab w:val="left" w:pos="567"/>
        </w:tabs>
        <w:spacing w:after="120" w:line="254" w:lineRule="auto"/>
        <w:ind w:left="567" w:hanging="567"/>
        <w:contextualSpacing/>
        <w:jc w:val="both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>лицо действует в собственных интересах (не действует к выгоде третьих лиц).</w:t>
      </w:r>
    </w:p>
    <w:p w:rsidR="00EF2C91" w:rsidRPr="009C2C6C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bCs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Оферта о заключении Соглашения считается акцептованной и приобретает силу с момента совершения Клиентом конклюдентных действий, предусмотренных разделом 3 данного Соглашения, означающих безоговорочное принятие Клиентом всех условий Соглашения без каких-либо изъятий или ограничений на условиях присоединения</w:t>
      </w:r>
      <w:r w:rsidRPr="007C5BF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в соответствии со ст. 428 Гражданского кодекса Российской Федерации. </w:t>
      </w:r>
      <w:r w:rsidRPr="009C2C6C">
        <w:rPr>
          <w:rFonts w:ascii="Times New Roman" w:eastAsiaTheme="minorEastAsia" w:hAnsi="Times New Roman" w:cs="Times New Roman"/>
          <w:bCs/>
          <w:lang w:eastAsia="ru-RU"/>
        </w:rPr>
        <w:t>Акцепт данного Соглашения в соответствии с п. 5.12 Соглашения не лишает Клиента возможности взаимодействия со Сторонами путем направления документов на бумажном носителе в соответствии с ПДУ и Правилами Регистратора.</w:t>
      </w:r>
    </w:p>
    <w:p w:rsidR="00EF2C91" w:rsidRPr="009C2C6C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2.1. Соглашение разработано Агентом, УК и Регистратором в соответствие с пунктом 2 статьи 6 Федерального закона от 06.04.2011 № 63-ФЗ «Об электронной подписи» с целью определения условий информационно-технологического взаимодействия с использованием Системы для осуществления Клиентом подачи документов, необходимых для совершения операций с инвестиционными паями ПИФ, и совершения прочих действий с использованием Системы.</w:t>
      </w:r>
    </w:p>
    <w:p w:rsidR="00EF2C91" w:rsidRPr="009C2C6C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 xml:space="preserve">2.2. Текст Соглашения размещается в Системе, а также на сайте УК в сети Интернет по адресу </w:t>
      </w:r>
      <w:r w:rsidR="00CB7FE4" w:rsidRPr="00CB7FE4">
        <w:rPr>
          <w:rFonts w:ascii="Times New Roman" w:eastAsiaTheme="minorEastAsia" w:hAnsi="Times New Roman" w:cs="Times New Roman"/>
          <w:lang w:eastAsia="ru-RU"/>
        </w:rPr>
        <w:t>www.contrada-capital.ru</w:t>
      </w:r>
      <w:r w:rsidRPr="009C2C6C">
        <w:rPr>
          <w:rFonts w:ascii="Times New Roman" w:eastAsiaTheme="minorEastAsia" w:hAnsi="Times New Roman" w:cs="Times New Roman"/>
          <w:lang w:eastAsia="ru-RU"/>
        </w:rPr>
        <w:t>. Условия Соглашения определяются Агентом, УК и Регистратором и могут быть в любой момент дополнены или изменены по согласованию между ними путем размещения в Системе изменений в Соглашении, либо новой редакции Соглашения.</w:t>
      </w:r>
    </w:p>
    <w:p w:rsidR="00EF2C91" w:rsidRPr="009C2C6C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2.3. Клиент самостоятельно отслеживает изменения и дополнения в Соглашении в Системе. Ни Агент, ни УК, ни Регистратор после размещения в Системе изменений в Соглашении или новой редакции Соглашения не обязаны дополнительно информировать Клиента об изменениях и дополнениях, внесенных в Соглашение.</w:t>
      </w:r>
    </w:p>
    <w:p w:rsidR="00EF2C91" w:rsidRPr="009C2C6C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lastRenderedPageBreak/>
        <w:t xml:space="preserve">2.4. В случае несогласия Клиента с внесенными в настоящее Соглашение изменениями Клиент вправе в одностороннем порядке отказаться от исполнения настоящего Соглашения и использования ПЭП, предоставив заявление (по форме Приложения № 1) на бумажном носителе УК или </w:t>
      </w:r>
      <w:r w:rsidR="00E01B14">
        <w:rPr>
          <w:rFonts w:ascii="Times New Roman" w:eastAsiaTheme="minorEastAsia" w:hAnsi="Times New Roman" w:cs="Times New Roman"/>
          <w:lang w:eastAsia="ru-RU"/>
        </w:rPr>
        <w:t xml:space="preserve">в Пункт приема заявок </w:t>
      </w:r>
      <w:r w:rsidRPr="009C2C6C">
        <w:rPr>
          <w:rFonts w:ascii="Times New Roman" w:eastAsiaTheme="minorEastAsia" w:hAnsi="Times New Roman" w:cs="Times New Roman"/>
          <w:lang w:eastAsia="ru-RU"/>
        </w:rPr>
        <w:t>Агент</w:t>
      </w:r>
      <w:r w:rsidR="00E01B14">
        <w:rPr>
          <w:rFonts w:ascii="Times New Roman" w:eastAsiaTheme="minorEastAsia" w:hAnsi="Times New Roman" w:cs="Times New Roman"/>
          <w:lang w:eastAsia="ru-RU"/>
        </w:rPr>
        <w:t>а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 лично или уполномоченным представителем, либо направив его посредством почтовой связи заказным письмом с уведомлением о вручении на адрес местонахождения УК или </w:t>
      </w:r>
      <w:r w:rsidR="00E01B14">
        <w:rPr>
          <w:rFonts w:ascii="Times New Roman" w:eastAsiaTheme="minorEastAsia" w:hAnsi="Times New Roman" w:cs="Times New Roman"/>
          <w:lang w:eastAsia="ru-RU"/>
        </w:rPr>
        <w:t xml:space="preserve">в адрес Пункта приема заявок </w:t>
      </w:r>
      <w:r w:rsidRPr="009C2C6C">
        <w:rPr>
          <w:rFonts w:ascii="Times New Roman" w:eastAsiaTheme="minorEastAsia" w:hAnsi="Times New Roman" w:cs="Times New Roman"/>
          <w:lang w:eastAsia="ru-RU"/>
        </w:rPr>
        <w:t>Агента. В случае направления заявления по почте, подпись на заявлении должна быть удостоверена нотариально. Срок рассмотрения указанного заявления не может превышать 5 (</w:t>
      </w:r>
      <w:r w:rsidR="00A94815">
        <w:rPr>
          <w:rFonts w:ascii="Times New Roman" w:eastAsiaTheme="minorEastAsia" w:hAnsi="Times New Roman" w:cs="Times New Roman"/>
          <w:lang w:eastAsia="ru-RU"/>
        </w:rPr>
        <w:t>П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ять) рабочих дней. После исполнения заявления Клиенту направляется </w:t>
      </w:r>
      <w:r w:rsidRPr="009C2C6C">
        <w:rPr>
          <w:rFonts w:ascii="Times New Roman" w:eastAsiaTheme="minorEastAsia" w:hAnsi="Times New Roman" w:cs="Times New Roman"/>
          <w:lang w:val="en-US" w:eastAsia="ru-RU"/>
        </w:rPr>
        <w:t>SMS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-сообщение о прекращении доступа к Системе. В целях последующего возобновления использования ПЭП в Системе Клиент должен </w:t>
      </w:r>
      <w:r w:rsidRPr="00345F2A">
        <w:rPr>
          <w:rFonts w:ascii="Times New Roman" w:eastAsiaTheme="minorEastAsia" w:hAnsi="Times New Roman" w:cs="Times New Roman"/>
          <w:lang w:eastAsia="ru-RU"/>
        </w:rPr>
        <w:t>повторно пройти</w:t>
      </w:r>
      <w:r w:rsidRPr="00345F2A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очную идентификацию по месту нахождения УК или Агента и его пункта приема заявок при предъявлении Клиентом </w:t>
      </w:r>
      <w:r w:rsidR="00052AE3" w:rsidRPr="009C2C6C">
        <w:rPr>
          <w:rFonts w:ascii="Times New Roman" w:eastAsiaTheme="minorEastAsia" w:hAnsi="Times New Roman" w:cs="Times New Roman"/>
          <w:lang w:eastAsia="ru-RU"/>
        </w:rPr>
        <w:t>оригинала документа, удостоверяющего личность, а для иностранных граждан и лиц без гражданства также миграционной карты и документа, подтверждающего право на пребывание (проживание) на территории Российской Федерации, если законом установлено наличие таких документов.</w:t>
      </w:r>
    </w:p>
    <w:p w:rsidR="00EF2C91" w:rsidRPr="009C2C6C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2.5. Каждая из Сторон вправе отказаться от исполнения настоящего Соглашения в одностороннем внесудебном порядке, уведомив друг</w:t>
      </w:r>
      <w:r w:rsidR="00083C54">
        <w:rPr>
          <w:rFonts w:ascii="Times New Roman" w:eastAsiaTheme="minorEastAsia" w:hAnsi="Times New Roman" w:cs="Times New Roman"/>
          <w:lang w:eastAsia="ru-RU"/>
        </w:rPr>
        <w:t>ие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 Сторон</w:t>
      </w:r>
      <w:r w:rsidR="00083C54">
        <w:rPr>
          <w:rFonts w:ascii="Times New Roman" w:eastAsiaTheme="minorEastAsia" w:hAnsi="Times New Roman" w:cs="Times New Roman"/>
          <w:lang w:eastAsia="ru-RU"/>
        </w:rPr>
        <w:t>ы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 за 5 (</w:t>
      </w:r>
      <w:r w:rsidR="00A94815">
        <w:rPr>
          <w:rFonts w:ascii="Times New Roman" w:eastAsiaTheme="minorEastAsia" w:hAnsi="Times New Roman" w:cs="Times New Roman"/>
          <w:lang w:eastAsia="ru-RU"/>
        </w:rPr>
        <w:t>П</w:t>
      </w:r>
      <w:r w:rsidRPr="009C2C6C">
        <w:rPr>
          <w:rFonts w:ascii="Times New Roman" w:eastAsiaTheme="minorEastAsia" w:hAnsi="Times New Roman" w:cs="Times New Roman"/>
          <w:lang w:eastAsia="ru-RU"/>
        </w:rPr>
        <w:t>ять) рабочих дней до даты расторжения Соглашения, если иной срок не установлен дополнительным соглашением Сторон. Уведомление Клиента осуществляется путём размещения текста уведомления в Системе.</w:t>
      </w:r>
    </w:p>
    <w:p w:rsidR="00EF2C91" w:rsidRPr="0079208D" w:rsidRDefault="00EF2C91" w:rsidP="0079208D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 xml:space="preserve">2.6. Фиксация факта заключения настоящего соглашения Клиентом осуществляется УК в электронном виде и хранится в Системе. Выгрузки из Системы (равно как и исполненные на бумажном носителе документы с графическим отображением ЭП) могут использоваться в качестве доказательств при рассмотрении споров, в том числе в судебном порядке. </w:t>
      </w:r>
      <w:bookmarkStart w:id="3" w:name="bookmark2"/>
    </w:p>
    <w:p w:rsidR="00EF2C91" w:rsidRPr="007C5BF5" w:rsidRDefault="00EF2C91" w:rsidP="007C5BF5">
      <w:pPr>
        <w:tabs>
          <w:tab w:val="left" w:pos="567"/>
        </w:tabs>
        <w:autoSpaceDE w:val="0"/>
        <w:autoSpaceDN w:val="0"/>
        <w:adjustRightInd w:val="0"/>
        <w:spacing w:after="120" w:line="254" w:lineRule="auto"/>
        <w:ind w:right="998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7C5BF5">
        <w:rPr>
          <w:rFonts w:ascii="Times New Roman" w:eastAsiaTheme="minorEastAsia" w:hAnsi="Times New Roman" w:cs="Times New Roman"/>
          <w:b/>
          <w:bCs/>
          <w:lang w:eastAsia="ru-RU"/>
        </w:rPr>
        <w:t>3</w:t>
      </w:r>
      <w:bookmarkEnd w:id="3"/>
      <w:r w:rsidRPr="007C5BF5">
        <w:rPr>
          <w:rFonts w:ascii="Times New Roman" w:eastAsiaTheme="minorEastAsia" w:hAnsi="Times New Roman" w:cs="Times New Roman"/>
          <w:b/>
          <w:bCs/>
          <w:lang w:eastAsia="ru-RU"/>
        </w:rPr>
        <w:t xml:space="preserve">. </w:t>
      </w:r>
      <w:r w:rsidRPr="007C5BF5">
        <w:rPr>
          <w:rFonts w:ascii="Times New Roman" w:eastAsiaTheme="minorEastAsia" w:hAnsi="Times New Roman" w:cs="Times New Roman"/>
          <w:b/>
          <w:bCs/>
          <w:lang w:eastAsia="ru-RU"/>
        </w:rPr>
        <w:tab/>
        <w:t>Акцепт оферты заключение Соглашения и регистрация в Системе</w:t>
      </w:r>
    </w:p>
    <w:p w:rsidR="00EF2C91" w:rsidRPr="009C2C6C" w:rsidRDefault="00EF2C91" w:rsidP="007C5BF5">
      <w:pPr>
        <w:tabs>
          <w:tab w:val="left" w:pos="566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3.1. Акцепт настоящей оферты</w:t>
      </w:r>
      <w:r w:rsidR="00A94815">
        <w:rPr>
          <w:rFonts w:ascii="Times New Roman" w:eastAsiaTheme="minorEastAsia" w:hAnsi="Times New Roman" w:cs="Times New Roman"/>
          <w:lang w:eastAsia="ru-RU"/>
        </w:rPr>
        <w:t>,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 заключ</w:t>
      </w:r>
      <w:r w:rsidR="00A94815">
        <w:rPr>
          <w:rFonts w:ascii="Times New Roman" w:eastAsiaTheme="minorEastAsia" w:hAnsi="Times New Roman" w:cs="Times New Roman"/>
          <w:lang w:eastAsia="ru-RU"/>
        </w:rPr>
        <w:t>ение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 Соглашени</w:t>
      </w:r>
      <w:r w:rsidR="00A94815">
        <w:rPr>
          <w:rFonts w:ascii="Times New Roman" w:eastAsiaTheme="minorEastAsia" w:hAnsi="Times New Roman" w:cs="Times New Roman"/>
          <w:lang w:eastAsia="ru-RU"/>
        </w:rPr>
        <w:t>я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 Клиентом происходит в следующем порядке:</w:t>
      </w:r>
    </w:p>
    <w:p w:rsidR="00EF2C91" w:rsidRPr="009C2C6C" w:rsidRDefault="00EF2C91" w:rsidP="007C5BF5">
      <w:pPr>
        <w:tabs>
          <w:tab w:val="left" w:pos="715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3.1.1. Клиент в обязательном порядке проходит процедуру идентификации одним из способов, указанных в настоящем пункте:</w:t>
      </w:r>
    </w:p>
    <w:p w:rsidR="00EF2C91" w:rsidRPr="009C2C6C" w:rsidRDefault="00EF2C91" w:rsidP="007C5BF5">
      <w:pPr>
        <w:tabs>
          <w:tab w:val="left" w:pos="284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а)</w:t>
      </w:r>
      <w:r w:rsidRPr="009C2C6C">
        <w:rPr>
          <w:rFonts w:ascii="Times New Roman" w:eastAsiaTheme="minorEastAsia" w:hAnsi="Times New Roman" w:cs="Times New Roman"/>
          <w:lang w:eastAsia="ru-RU"/>
        </w:rPr>
        <w:tab/>
        <w:t>удаленно с использованием ЕСИА и соответствующего функционала Системы;</w:t>
      </w:r>
    </w:p>
    <w:p w:rsidR="00EF2C91" w:rsidRPr="009C2C6C" w:rsidRDefault="00EF2C91" w:rsidP="007C5BF5">
      <w:pPr>
        <w:tabs>
          <w:tab w:val="left" w:pos="284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б)</w:t>
      </w:r>
      <w:r w:rsidRPr="009C2C6C">
        <w:rPr>
          <w:rFonts w:ascii="Times New Roman" w:eastAsiaTheme="minorEastAsia" w:hAnsi="Times New Roman" w:cs="Times New Roman"/>
          <w:lang w:eastAsia="ru-RU"/>
        </w:rPr>
        <w:tab/>
        <w:t xml:space="preserve">лично по месту нахождения УК или </w:t>
      </w:r>
      <w:r w:rsidR="00E01B14">
        <w:rPr>
          <w:rFonts w:ascii="Times New Roman" w:eastAsiaTheme="minorEastAsia" w:hAnsi="Times New Roman" w:cs="Times New Roman"/>
          <w:lang w:eastAsia="ru-RU"/>
        </w:rPr>
        <w:t xml:space="preserve">в Пункте приема заявок 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Агента при предъявлении Клиентом </w:t>
      </w:r>
      <w:r w:rsidR="00052AE3" w:rsidRPr="009C2C6C">
        <w:rPr>
          <w:rFonts w:ascii="Times New Roman" w:eastAsiaTheme="minorEastAsia" w:hAnsi="Times New Roman" w:cs="Times New Roman"/>
          <w:lang w:eastAsia="ru-RU"/>
        </w:rPr>
        <w:t>оригинала документа, удостоверяющего личность, а для иностранных граждан и лиц без гражданства также миграционной карты и документа, подтверждающего право на пребывание (проживание) на территории Российской Федерации, если законом установлено наличие таких документов.</w:t>
      </w:r>
    </w:p>
    <w:p w:rsidR="00EF2C91" w:rsidRPr="009C2C6C" w:rsidRDefault="00EF2C91" w:rsidP="007C5BF5">
      <w:pPr>
        <w:tabs>
          <w:tab w:val="left" w:pos="715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3.1.2. После прохождения процедуры идентификации Клиент знакомится с настоящим Соглашением и дистанционно с использованием Системы подтверждает свое согласие с условиями Соглашения дистанционно путем прямого ввода в поле, предусмотренное форматом документа, простой</w:t>
      </w:r>
      <w:r w:rsidR="008B1741">
        <w:rPr>
          <w:rFonts w:ascii="Times New Roman" w:eastAsiaTheme="minorEastAsia" w:hAnsi="Times New Roman" w:cs="Times New Roman"/>
          <w:lang w:eastAsia="ru-RU"/>
        </w:rPr>
        <w:t xml:space="preserve"> электронной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 подписи</w:t>
      </w:r>
      <w:r w:rsidR="008B1741">
        <w:rPr>
          <w:rFonts w:ascii="Times New Roman" w:eastAsiaTheme="minorEastAsia" w:hAnsi="Times New Roman" w:cs="Times New Roman"/>
          <w:lang w:eastAsia="ru-RU"/>
        </w:rPr>
        <w:t xml:space="preserve"> (ПЭП)</w:t>
      </w:r>
      <w:r w:rsidRPr="009C2C6C">
        <w:rPr>
          <w:rFonts w:ascii="Times New Roman" w:eastAsiaTheme="minorEastAsia" w:hAnsi="Times New Roman" w:cs="Times New Roman"/>
          <w:lang w:eastAsia="ru-RU"/>
        </w:rPr>
        <w:t>, полученной на Основной мобильный телефон, сведения о котором ранее получены УК при проведении идентификации. Подписанием документа простой электронной подписью</w:t>
      </w:r>
      <w:r w:rsidR="008B1741">
        <w:rPr>
          <w:rFonts w:ascii="Times New Roman" w:eastAsiaTheme="minorEastAsia" w:hAnsi="Times New Roman" w:cs="Times New Roman"/>
          <w:lang w:eastAsia="ru-RU"/>
        </w:rPr>
        <w:t xml:space="preserve"> (ПЭП)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 лицо выражает согласие на присоединение к Соглашению. Клиент получает на Основной мобильный телефон, сведения о котором им ранее предоставлены, подтверждение (смс-оповещение) о получении УК подписанных документов.</w:t>
      </w:r>
    </w:p>
    <w:p w:rsidR="00EF2C91" w:rsidRPr="007C5BF5" w:rsidRDefault="00EF2C91" w:rsidP="007C5BF5">
      <w:pPr>
        <w:tabs>
          <w:tab w:val="left" w:pos="567"/>
        </w:tabs>
        <w:autoSpaceDE w:val="0"/>
        <w:autoSpaceDN w:val="0"/>
        <w:adjustRightInd w:val="0"/>
        <w:spacing w:after="120" w:line="254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7C5BF5">
        <w:rPr>
          <w:rFonts w:ascii="Times New Roman" w:eastAsiaTheme="minorEastAsia" w:hAnsi="Times New Roman" w:cs="Times New Roman"/>
          <w:b/>
          <w:bCs/>
          <w:lang w:eastAsia="ru-RU"/>
        </w:rPr>
        <w:t xml:space="preserve">4. </w:t>
      </w:r>
      <w:r w:rsidRPr="007C5BF5">
        <w:rPr>
          <w:rFonts w:ascii="Times New Roman" w:eastAsiaTheme="minorEastAsia" w:hAnsi="Times New Roman" w:cs="Times New Roman"/>
          <w:b/>
          <w:bCs/>
          <w:lang w:eastAsia="ru-RU"/>
        </w:rPr>
        <w:tab/>
        <w:t>Использование электронной подписи</w:t>
      </w:r>
    </w:p>
    <w:p w:rsidR="00EF2C91" w:rsidRPr="009C2C6C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 xml:space="preserve">4.1. ПЭП признается корректной и принадлежащей Клиенту при совпадении ПЭП в виде кода, введенного пользователем в специальное поле Системы, с кодом, который был отправлен в виде SMS-сообщения на номер Основного мобильного телефона Клиента. Стороны признают, что такого </w:t>
      </w:r>
      <w:r w:rsidRPr="009C2C6C">
        <w:rPr>
          <w:rFonts w:ascii="Times New Roman" w:eastAsiaTheme="minorEastAsia" w:hAnsi="Times New Roman" w:cs="Times New Roman"/>
          <w:lang w:eastAsia="ru-RU"/>
        </w:rPr>
        <w:lastRenderedPageBreak/>
        <w:t xml:space="preserve">совпадения достаточно для того чтобы удостовериться, в том, что пользователь, который ввел указанный код, является владельцем Основного мобильного телефона и, соответственно, Клиентом, для которого этот номер зарегистрирован в Системе. Во избежание возможности подбора кода методом перебора в Системе предусмотрены требования к минимальной длине кода и максимальному числу попыток ввода кода. </w:t>
      </w:r>
    </w:p>
    <w:p w:rsidR="00EF2C91" w:rsidRPr="009C2C6C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 xml:space="preserve">4.2. Клиент, Агент, УК и Регистратор признают, что: </w:t>
      </w:r>
    </w:p>
    <w:p w:rsidR="00EF2C91" w:rsidRPr="009C2C6C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 xml:space="preserve">4.2.1. Корректная ПЭП является аналогом собственноручной подписи Клиента; </w:t>
      </w:r>
    </w:p>
    <w:p w:rsidR="00EF2C91" w:rsidRPr="009C2C6C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 xml:space="preserve">4.2.2. Все Электронные документы, полученные в течение Периода доступа от Клиента, подписанные корректной ПЭП, считаются подписанными аналогом собственноручной подписи Клиента; </w:t>
      </w:r>
    </w:p>
    <w:p w:rsidR="00EF2C91" w:rsidRPr="009C2C6C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 xml:space="preserve">4.2.3. Все Электронные документы, полученные в течение Периода доступа от Клиента, подписанные корректной ПЭП, являются подлинными, тождественными и целостными документами, исходящими от Клиента, и являются основанием для совершения Агентом, УК и Регистратором операций и (или) иных действий; </w:t>
      </w:r>
    </w:p>
    <w:p w:rsidR="00EF2C91" w:rsidRPr="009C2C6C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 xml:space="preserve">4.2.4. Все Электронные документы, полученные в течение Периода доступа от Клиента, подписанные корректной ПЭП, удовлетворяют требованию совершения сделки в простой письменной форме и имеют ту же юридическую силу, что и идентичные по смыслу и содержанию документы на бумажном носителе, подписанные собственноручной подписью Клиента; </w:t>
      </w:r>
    </w:p>
    <w:p w:rsidR="00EF2C91" w:rsidRPr="009C2C6C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 xml:space="preserve">4.2.5. ПЭП заменяет и равнозначна собственноручной подписи Клиента – физического лица; </w:t>
      </w:r>
    </w:p>
    <w:p w:rsidR="00EF2C91" w:rsidRPr="009C2C6C" w:rsidRDefault="00EF2C91" w:rsidP="007C5BF5">
      <w:pPr>
        <w:tabs>
          <w:tab w:val="left" w:pos="567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4.2.6. Операции и иные действия, совершенные УК и Регистратором на основании электронных документов, принятых в течение Периода доступа от Клиента через Систему, подписанные корректной ПЭП, влекут юридические последствия, аналогичные последствиям операций и иных действий, совершенных УК и (или) Регистратором на основании документов Клиента на бумажном носителе и подписанных собственноручной подписью Клиента и не могут быть оспорены Сторонами только на том основании, что эти действия не подтверждаются документами, составленными на бумажном носителе;</w:t>
      </w:r>
    </w:p>
    <w:p w:rsidR="00EF2C91" w:rsidRPr="009C2C6C" w:rsidRDefault="00EF2C91" w:rsidP="007C5BF5">
      <w:pPr>
        <w:numPr>
          <w:ilvl w:val="2"/>
          <w:numId w:val="3"/>
        </w:numPr>
        <w:tabs>
          <w:tab w:val="left" w:pos="567"/>
          <w:tab w:val="left" w:pos="845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 xml:space="preserve">Стороны считают, что используемые в Системе ЭП достаточны для защиты от несанкционированного доступа, подтверждения авторства и подлинности информации, содержащейся в Электронном документе. В целях разрешения разногласий Сторонами используется информация, отраженная в Протоколе соединения, архиве Электронных документов, принятых УК, и архиве отправленных </w:t>
      </w:r>
      <w:r w:rsidRPr="009C2C6C">
        <w:rPr>
          <w:rFonts w:ascii="Times New Roman" w:eastAsiaTheme="minorEastAsia" w:hAnsi="Times New Roman" w:cs="Times New Roman"/>
          <w:lang w:val="en-US" w:eastAsia="ru-RU"/>
        </w:rPr>
        <w:t>SMS</w:t>
      </w:r>
      <w:r w:rsidRPr="009C2C6C">
        <w:rPr>
          <w:rFonts w:ascii="Times New Roman" w:eastAsiaTheme="minorEastAsia" w:hAnsi="Times New Roman" w:cs="Times New Roman"/>
          <w:lang w:eastAsia="ru-RU"/>
        </w:rPr>
        <w:t>-сообщений, хранящихся на сервере УК;</w:t>
      </w:r>
    </w:p>
    <w:p w:rsidR="00EF2C91" w:rsidRPr="009C2C6C" w:rsidRDefault="00EF2C91" w:rsidP="007C5BF5">
      <w:pPr>
        <w:numPr>
          <w:ilvl w:val="2"/>
          <w:numId w:val="3"/>
        </w:numPr>
        <w:tabs>
          <w:tab w:val="left" w:pos="567"/>
          <w:tab w:val="left" w:pos="845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В случае подписания Клиентом одной ПЭП нескольких связанных между собой Электронных документов (пакета Электронных документов), каждый из этих электронных документов считается подписанным ПЭП;</w:t>
      </w:r>
    </w:p>
    <w:p w:rsidR="00EF2C91" w:rsidRPr="009C2C6C" w:rsidRDefault="00EF2C91" w:rsidP="007C5BF5">
      <w:pPr>
        <w:numPr>
          <w:ilvl w:val="2"/>
          <w:numId w:val="3"/>
        </w:numPr>
        <w:tabs>
          <w:tab w:val="left" w:pos="567"/>
          <w:tab w:val="left" w:pos="845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При выполнении операций на основании полученных Электронных документов Клиента УК и Регистратор не несут ответственности за достоверность и правильность информации, указанной в Электронных документах Клиента, при условии подтверждения подлинности ПЭП в Электронном документе. Риски возникновения неблагоприятных последствий в связи с нарушением Клиентом конфиденциальности использования персонального пароля и (или) ПЭП и информации, необходимой для подключения к Системе, лежат на Клиенте;</w:t>
      </w:r>
    </w:p>
    <w:p w:rsidR="00EF2C91" w:rsidRPr="009C2C6C" w:rsidRDefault="00EF2C91" w:rsidP="007C5BF5">
      <w:pPr>
        <w:numPr>
          <w:ilvl w:val="2"/>
          <w:numId w:val="3"/>
        </w:numPr>
        <w:tabs>
          <w:tab w:val="left" w:pos="567"/>
          <w:tab w:val="left" w:pos="845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Агент, УК и Регистратор не несут ответственности за последствия, возникшие в результате того, что Клиент не ознакомился или несвоевременно ознакомился со статусами Электронных документов и уведомлениями в Системе.</w:t>
      </w:r>
    </w:p>
    <w:p w:rsidR="00EF2C91" w:rsidRDefault="00EF2C91" w:rsidP="007C5BF5">
      <w:pPr>
        <w:tabs>
          <w:tab w:val="left" w:pos="715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F2C91" w:rsidRPr="007C5BF5" w:rsidRDefault="00EF2C91" w:rsidP="007C5BF5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20" w:line="254" w:lineRule="auto"/>
        <w:ind w:left="0" w:firstLine="0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C5BF5">
        <w:rPr>
          <w:rFonts w:ascii="Times New Roman" w:eastAsiaTheme="minorEastAsia" w:hAnsi="Times New Roman" w:cs="Times New Roman"/>
          <w:b/>
          <w:bCs/>
          <w:lang w:eastAsia="ru-RU"/>
        </w:rPr>
        <w:lastRenderedPageBreak/>
        <w:t>Порядок взаимодействия сторон при использовании ПЭП</w:t>
      </w:r>
    </w:p>
    <w:p w:rsidR="00EF2C91" w:rsidRPr="009C2C6C" w:rsidRDefault="00EF2C91" w:rsidP="007C5BF5">
      <w:pPr>
        <w:tabs>
          <w:tab w:val="left" w:pos="567"/>
          <w:tab w:val="left" w:pos="845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5.1. Порядок взаимодействия Агента, Регистратора и УК при передаче Электронных документов Клиента УК и Регистратору, а также и при передаче Электронных документов Регистратора и УК Клиенту регламентируется договорами, заключенными между Агентом, Регистрато</w:t>
      </w:r>
      <w:r w:rsidR="00740A72" w:rsidRPr="009C2C6C">
        <w:rPr>
          <w:rFonts w:ascii="Times New Roman" w:eastAsiaTheme="minorEastAsia" w:hAnsi="Times New Roman" w:cs="Times New Roman"/>
          <w:lang w:eastAsia="ru-RU"/>
        </w:rPr>
        <w:t>ром и УК.</w:t>
      </w:r>
    </w:p>
    <w:p w:rsidR="00EF2C91" w:rsidRPr="009C2C6C" w:rsidRDefault="00EF2C91" w:rsidP="007C5BF5">
      <w:pPr>
        <w:tabs>
          <w:tab w:val="left" w:pos="567"/>
          <w:tab w:val="left" w:pos="845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5.2. Для использования ПЭП Клиент должен войти в Систему, указав свой логин и пароль для доступа к Системе, полученный в виде SMS-сообщения. Момент ввода Клиентом корректных логина и пароля для доступа в Систему является началом Периода доступа, в течение которого Клиентом через Систему «Личный Кабинет» могут быть поданы УК или Регистратору Электронные документы, подписанные ПЭП Клиента. Период доступа заканчивается</w:t>
      </w:r>
      <w:r w:rsidR="00740A72" w:rsidRPr="009C2C6C">
        <w:rPr>
          <w:rFonts w:ascii="Times New Roman" w:eastAsiaTheme="minorEastAsia" w:hAnsi="Times New Roman" w:cs="Times New Roman"/>
          <w:lang w:eastAsia="ru-RU"/>
        </w:rPr>
        <w:t xml:space="preserve"> при выходе Клиента из Системы.</w:t>
      </w:r>
    </w:p>
    <w:p w:rsidR="00EF2C91" w:rsidRPr="009C2C6C" w:rsidRDefault="00EF2C91" w:rsidP="007C5BF5">
      <w:pPr>
        <w:tabs>
          <w:tab w:val="left" w:pos="567"/>
          <w:tab w:val="left" w:pos="845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 xml:space="preserve">5.3. Электронные документы, поданные Клиентом УК или Регистратору с использованием Системы в течение Периода доступа, подписанные корректной ПЭП Клиента, признаются подписанными аналогом собственноручной подписи Клиента и равнозначными документам, предоставленным УК или Регистратору на бумажном носителе и подписанными собственноручной подписью Клиента. </w:t>
      </w:r>
    </w:p>
    <w:p w:rsidR="00EF2C91" w:rsidRPr="009C2C6C" w:rsidRDefault="00EF2C91" w:rsidP="007C5BF5">
      <w:pPr>
        <w:tabs>
          <w:tab w:val="left" w:pos="567"/>
          <w:tab w:val="left" w:pos="845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5.4. Для подписания Электронного документа в Системе посредством ПЭП Клиент должен ввести код, полученный из Системы в виде SMS-сообщения на Основной мобильный телефон Клиента, в специальное поле в Системе</w:t>
      </w:r>
      <w:r w:rsidR="00740A72" w:rsidRPr="009C2C6C">
        <w:rPr>
          <w:rFonts w:ascii="Times New Roman" w:eastAsiaTheme="minorEastAsia" w:hAnsi="Times New Roman" w:cs="Times New Roman"/>
          <w:lang w:eastAsia="ru-RU"/>
        </w:rPr>
        <w:t>.</w:t>
      </w:r>
    </w:p>
    <w:p w:rsidR="00EF2C91" w:rsidRPr="009C2C6C" w:rsidRDefault="00EF2C91" w:rsidP="007C5BF5">
      <w:pPr>
        <w:tabs>
          <w:tab w:val="left" w:pos="567"/>
          <w:tab w:val="left" w:pos="845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5.5. Клиент должен обеспечить отсутствие доступа третьих лиц к кодам, отправляемым через Систему на Основной мобильны</w:t>
      </w:r>
      <w:r w:rsidR="00740A72" w:rsidRPr="009C2C6C">
        <w:rPr>
          <w:rFonts w:ascii="Times New Roman" w:eastAsiaTheme="minorEastAsia" w:hAnsi="Times New Roman" w:cs="Times New Roman"/>
          <w:lang w:eastAsia="ru-RU"/>
        </w:rPr>
        <w:t>й телефон, до момента их ввода.</w:t>
      </w:r>
    </w:p>
    <w:p w:rsidR="00EF2C91" w:rsidRPr="009C2C6C" w:rsidRDefault="00EF2C91" w:rsidP="007C5BF5">
      <w:pPr>
        <w:tabs>
          <w:tab w:val="left" w:pos="567"/>
          <w:tab w:val="left" w:pos="845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 xml:space="preserve">5.6. Электронный документ считается подписанным посредством ПЭП с момента успешной проверки ее корректности согласно </w:t>
      </w:r>
      <w:r w:rsidR="00740A72" w:rsidRPr="009C2C6C">
        <w:rPr>
          <w:rFonts w:ascii="Times New Roman" w:eastAsiaTheme="minorEastAsia" w:hAnsi="Times New Roman" w:cs="Times New Roman"/>
          <w:lang w:eastAsia="ru-RU"/>
        </w:rPr>
        <w:t>п. 4.1. настоящего Соглашения.</w:t>
      </w:r>
    </w:p>
    <w:p w:rsidR="00EF2C91" w:rsidRPr="009C2C6C" w:rsidRDefault="00EF2C91" w:rsidP="007C5BF5">
      <w:pPr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5.7. Клиент вправе в любой момент отказаться от исполнения настоящего Соглашения и использования ПЭП, предоставив заявление (по форме Приложения № 1) на бумажном носителе УК или Агент</w:t>
      </w:r>
      <w:r w:rsidR="00E94B28">
        <w:rPr>
          <w:rFonts w:ascii="Times New Roman" w:eastAsiaTheme="minorEastAsia" w:hAnsi="Times New Roman" w:cs="Times New Roman"/>
          <w:lang w:eastAsia="ru-RU"/>
        </w:rPr>
        <w:t>у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 лично или уполномоченным представителем, либо направив его посредством почтовой связи заказным письмом с уведомлением о вручении на адрес местонахождения УК или Агента. В случае направления заявления по почте подпись на заявлении должна быть удостоверена нотариально. Срок рассмотрения указанного заявления не может превышать 5 (</w:t>
      </w:r>
      <w:r w:rsidR="005C2A31">
        <w:rPr>
          <w:rFonts w:ascii="Times New Roman" w:eastAsiaTheme="minorEastAsia" w:hAnsi="Times New Roman" w:cs="Times New Roman"/>
          <w:lang w:eastAsia="ru-RU"/>
        </w:rPr>
        <w:t>П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ять) рабочих дней. После исполнения заявления Клиенту направляется </w:t>
      </w:r>
      <w:r w:rsidRPr="009C2C6C">
        <w:rPr>
          <w:rFonts w:ascii="Times New Roman" w:eastAsiaTheme="minorEastAsia" w:hAnsi="Times New Roman" w:cs="Times New Roman"/>
          <w:lang w:val="en-US" w:eastAsia="ru-RU"/>
        </w:rPr>
        <w:t>SMS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-сообщение о прекращении доступа к Системе. В целях последующего возобновления использования ПЭП в Системе Клиент должен </w:t>
      </w:r>
      <w:r w:rsidRPr="00345F2A">
        <w:rPr>
          <w:rFonts w:ascii="Times New Roman" w:eastAsiaTheme="minorEastAsia" w:hAnsi="Times New Roman" w:cs="Times New Roman"/>
          <w:lang w:eastAsia="ru-RU"/>
        </w:rPr>
        <w:t>повторно пройти</w:t>
      </w:r>
      <w:r w:rsidRPr="00345F2A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очную идентификацию по месту нахождения УК или Агента и его пункта приема заявок при предъявлении Клиентом </w:t>
      </w:r>
      <w:r w:rsidR="00052AE3" w:rsidRPr="009C2C6C">
        <w:rPr>
          <w:rFonts w:ascii="Times New Roman" w:eastAsiaTheme="minorEastAsia" w:hAnsi="Times New Roman" w:cs="Times New Roman"/>
          <w:lang w:eastAsia="ru-RU"/>
        </w:rPr>
        <w:t>оригинала документа, удостоверяющего личность, а для иностранных граждан и лиц без гражданства также миграционной карты и документа, подтверждающего право на пребывание (проживание) на территории Российской Федерации, если законом установлено наличие таких документов.</w:t>
      </w:r>
    </w:p>
    <w:p w:rsidR="00EF2C91" w:rsidRPr="009C2C6C" w:rsidRDefault="00EF2C91" w:rsidP="007C5BF5">
      <w:pPr>
        <w:tabs>
          <w:tab w:val="left" w:pos="567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5.8.</w:t>
      </w:r>
      <w:r w:rsidRPr="009C2C6C">
        <w:rPr>
          <w:rFonts w:ascii="Times New Roman" w:eastAsiaTheme="minorEastAsia" w:hAnsi="Times New Roman" w:cs="Times New Roman"/>
          <w:lang w:eastAsia="ru-RU"/>
        </w:rPr>
        <w:tab/>
        <w:t>Исчерпывающий перечень Электронных документов, которые могут быть поданы Клиентом через Систему с использованием ПЭП, включает следующие:</w:t>
      </w:r>
    </w:p>
    <w:p w:rsidR="00EF2C91" w:rsidRPr="009C2C6C" w:rsidRDefault="00EF2C91" w:rsidP="007C5BF5">
      <w:pPr>
        <w:numPr>
          <w:ilvl w:val="2"/>
          <w:numId w:val="4"/>
        </w:numPr>
        <w:tabs>
          <w:tab w:val="left" w:pos="567"/>
          <w:tab w:val="left" w:pos="840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Анкета Клиента (включая обновление Анкеты Клиента);</w:t>
      </w:r>
    </w:p>
    <w:p w:rsidR="00EF2C91" w:rsidRPr="009C2C6C" w:rsidRDefault="00EF2C91" w:rsidP="007C5BF5">
      <w:pPr>
        <w:numPr>
          <w:ilvl w:val="2"/>
          <w:numId w:val="4"/>
        </w:numPr>
        <w:tabs>
          <w:tab w:val="left" w:pos="567"/>
          <w:tab w:val="left" w:pos="840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Заявление на открытие лицевого счета с анкетой зарегистрированного лица (включая обновление анкеты зарегистрированного лица);</w:t>
      </w:r>
    </w:p>
    <w:p w:rsidR="00EF2C91" w:rsidRPr="009C2C6C" w:rsidRDefault="00EF2C91" w:rsidP="007C5BF5">
      <w:pPr>
        <w:numPr>
          <w:ilvl w:val="2"/>
          <w:numId w:val="4"/>
        </w:numPr>
        <w:tabs>
          <w:tab w:val="left" w:pos="567"/>
          <w:tab w:val="left" w:pos="840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Заявка на приобретение инвестиционных паев;</w:t>
      </w:r>
    </w:p>
    <w:p w:rsidR="00EF2C91" w:rsidRPr="009C2C6C" w:rsidRDefault="00EF2C91" w:rsidP="007C5BF5">
      <w:pPr>
        <w:numPr>
          <w:ilvl w:val="2"/>
          <w:numId w:val="4"/>
        </w:numPr>
        <w:tabs>
          <w:tab w:val="left" w:pos="567"/>
          <w:tab w:val="left" w:pos="840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Заявка на обмен инвестиционных паев;</w:t>
      </w:r>
    </w:p>
    <w:p w:rsidR="00EF2C91" w:rsidRPr="009C2C6C" w:rsidRDefault="00EF2C91" w:rsidP="007C5BF5">
      <w:pPr>
        <w:numPr>
          <w:ilvl w:val="2"/>
          <w:numId w:val="4"/>
        </w:numPr>
        <w:tabs>
          <w:tab w:val="left" w:pos="567"/>
          <w:tab w:val="left" w:pos="840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Заявка на погашение инвестиционных паев;</w:t>
      </w:r>
    </w:p>
    <w:p w:rsidR="00EF2C91" w:rsidRPr="009C2C6C" w:rsidRDefault="00EF2C91" w:rsidP="007C5BF5">
      <w:pPr>
        <w:numPr>
          <w:ilvl w:val="2"/>
          <w:numId w:val="4"/>
        </w:numPr>
        <w:tabs>
          <w:tab w:val="left" w:pos="567"/>
          <w:tab w:val="left" w:pos="840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Заявление на закрытие лицевого счета;</w:t>
      </w:r>
    </w:p>
    <w:p w:rsidR="00EF2C91" w:rsidRPr="009C2C6C" w:rsidRDefault="00EF2C91" w:rsidP="007C5BF5">
      <w:pPr>
        <w:numPr>
          <w:ilvl w:val="2"/>
          <w:numId w:val="4"/>
        </w:numPr>
        <w:tabs>
          <w:tab w:val="left" w:pos="567"/>
          <w:tab w:val="left" w:pos="840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Заявление о предоставлении выписки;</w:t>
      </w:r>
    </w:p>
    <w:p w:rsidR="00EF2C91" w:rsidRPr="009C2C6C" w:rsidRDefault="00EF2C91" w:rsidP="007C5BF5">
      <w:pPr>
        <w:numPr>
          <w:ilvl w:val="2"/>
          <w:numId w:val="4"/>
        </w:numPr>
        <w:tabs>
          <w:tab w:val="left" w:pos="567"/>
          <w:tab w:val="left" w:pos="840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lastRenderedPageBreak/>
        <w:t xml:space="preserve">Заявление о предоставлении справки из реестра об операциях по лицевому счету; </w:t>
      </w:r>
    </w:p>
    <w:p w:rsidR="00EF2C91" w:rsidRPr="009C2C6C" w:rsidRDefault="00EF2C91" w:rsidP="007C5BF5">
      <w:pPr>
        <w:numPr>
          <w:ilvl w:val="1"/>
          <w:numId w:val="4"/>
        </w:numPr>
        <w:tabs>
          <w:tab w:val="left" w:pos="567"/>
          <w:tab w:val="left" w:pos="696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Порядок обработки заявок на совершение операций с инвестиционными паями ПИФ определяется ПДУ и Правилами Регистратора, внутренними документами Управляющей компании.</w:t>
      </w:r>
    </w:p>
    <w:p w:rsidR="00EF2C91" w:rsidRPr="009C2C6C" w:rsidRDefault="00EF2C91" w:rsidP="007C5BF5">
      <w:pPr>
        <w:numPr>
          <w:ilvl w:val="1"/>
          <w:numId w:val="4"/>
        </w:numPr>
        <w:tabs>
          <w:tab w:val="left" w:pos="567"/>
          <w:tab w:val="left" w:pos="696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Агент, УК и Регистратор не несут ответственности за убытки, понесенные Клиентом, или упущенную выгоду Клиента в связи с задержкой или невозможностью передачи Электронных документов, если это явилось следствием неработоспособности Системы, каналов связи либо неправильного функционирования программного обеспечения, используемого Клиентом.</w:t>
      </w:r>
    </w:p>
    <w:p w:rsidR="00EF2C91" w:rsidRPr="009C2C6C" w:rsidRDefault="00EF2C91" w:rsidP="007C5BF5">
      <w:pPr>
        <w:numPr>
          <w:ilvl w:val="1"/>
          <w:numId w:val="4"/>
        </w:numPr>
        <w:tabs>
          <w:tab w:val="left" w:pos="567"/>
          <w:tab w:val="left" w:pos="696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Учет принятых Электронных документов ведется УК в соответствующем архиве электронных документов Системы.</w:t>
      </w:r>
    </w:p>
    <w:p w:rsidR="00EF2C91" w:rsidRPr="009C2C6C" w:rsidRDefault="00EF2C91" w:rsidP="007C5BF5">
      <w:pPr>
        <w:numPr>
          <w:ilvl w:val="1"/>
          <w:numId w:val="4"/>
        </w:numPr>
        <w:tabs>
          <w:tab w:val="left" w:pos="567"/>
          <w:tab w:val="left" w:pos="696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В случае невозможности по каким-либо причинам передачи Электронных документов с помощью Системы, Клиент вправе передать УК и Регистратору необходимые документы, оформленные надлежащим образом на бумажном носителе, обратившись</w:t>
      </w:r>
      <w:r w:rsidR="00E94B28">
        <w:rPr>
          <w:rFonts w:ascii="Times New Roman" w:eastAsiaTheme="minorEastAsia" w:hAnsi="Times New Roman" w:cs="Times New Roman"/>
          <w:lang w:eastAsia="ru-RU"/>
        </w:rPr>
        <w:t xml:space="preserve"> к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 Агент</w:t>
      </w:r>
      <w:r w:rsidR="00E94B28">
        <w:rPr>
          <w:rFonts w:ascii="Times New Roman" w:eastAsiaTheme="minorEastAsia" w:hAnsi="Times New Roman" w:cs="Times New Roman"/>
          <w:lang w:eastAsia="ru-RU"/>
        </w:rPr>
        <w:t>у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 или</w:t>
      </w:r>
      <w:r w:rsidR="00E94B28">
        <w:rPr>
          <w:rFonts w:ascii="Times New Roman" w:eastAsiaTheme="minorEastAsia" w:hAnsi="Times New Roman" w:cs="Times New Roman"/>
          <w:lang w:eastAsia="ru-RU"/>
        </w:rPr>
        <w:t xml:space="preserve"> в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 УК.</w:t>
      </w:r>
    </w:p>
    <w:p w:rsidR="00EF2C91" w:rsidRPr="0079208D" w:rsidRDefault="00EF2C91" w:rsidP="007C5BF5">
      <w:pPr>
        <w:numPr>
          <w:ilvl w:val="1"/>
          <w:numId w:val="4"/>
        </w:numPr>
        <w:tabs>
          <w:tab w:val="left" w:pos="567"/>
          <w:tab w:val="left" w:pos="715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Все сообщения, уведомления, отчетность, предусмотренные заключенным договором, правилами/регламентами, нормативными актами считаются доставленными Клиенту с момента их размещения в Системе.</w:t>
      </w:r>
    </w:p>
    <w:p w:rsidR="00EF2C91" w:rsidRPr="007C5BF5" w:rsidRDefault="00EF2C91" w:rsidP="007C5BF5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120" w:line="254" w:lineRule="auto"/>
        <w:ind w:left="0" w:firstLine="0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C5BF5">
        <w:rPr>
          <w:rFonts w:ascii="Times New Roman" w:eastAsiaTheme="minorEastAsia" w:hAnsi="Times New Roman" w:cs="Times New Roman"/>
          <w:b/>
          <w:bCs/>
          <w:lang w:eastAsia="ru-RU"/>
        </w:rPr>
        <w:t>Права и обязанности Сторон</w:t>
      </w:r>
    </w:p>
    <w:p w:rsidR="00EF2C91" w:rsidRPr="009C2C6C" w:rsidRDefault="00EF2C91" w:rsidP="007C5BF5">
      <w:pPr>
        <w:tabs>
          <w:tab w:val="left" w:pos="567"/>
        </w:tabs>
        <w:spacing w:after="120" w:line="254" w:lineRule="auto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 xml:space="preserve">6.1. УК имеет право: </w:t>
      </w:r>
    </w:p>
    <w:p w:rsidR="00EF2C91" w:rsidRPr="009C2C6C" w:rsidRDefault="00EF2C91" w:rsidP="007C5BF5">
      <w:pPr>
        <w:tabs>
          <w:tab w:val="left" w:pos="567"/>
        </w:tabs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>6.1.1. В случае нарушения Клиентом условий Соглашения - временно приостановить или заблокировать на неопределенный срок доступ Клиента к Системе или его отдельным сервисам;</w:t>
      </w:r>
    </w:p>
    <w:p w:rsidR="00EF2C91" w:rsidRPr="009C2C6C" w:rsidRDefault="00EF2C91" w:rsidP="007C5BF5">
      <w:pPr>
        <w:tabs>
          <w:tab w:val="left" w:pos="567"/>
        </w:tabs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 xml:space="preserve">6.1.2. Ограничить или прекратить доступ Клиента к Системе (не авторизовать Клиента), если у УК есть причины считать, что нахождение Клиента в Системе может повлечь за собой неблагоприятные последствия для других Клиентов или если Клиент нарушает свои обязательства поддерживать информацию о себе в актуальном состоянии; </w:t>
      </w:r>
    </w:p>
    <w:p w:rsidR="00EF2C91" w:rsidRPr="009C2C6C" w:rsidRDefault="00EF2C91" w:rsidP="007C5BF5">
      <w:pPr>
        <w:tabs>
          <w:tab w:val="left" w:pos="567"/>
          <w:tab w:val="left" w:pos="1365"/>
        </w:tabs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>6.1.3. В любое время проводить профилактические и иные работы в Системе, прекращать доступ Клиентов к Системе по любым техническим причинам, не отвечая за возможный ущерб, причиненный этими действиями Клиенту;</w:t>
      </w:r>
    </w:p>
    <w:p w:rsidR="00EF2C91" w:rsidRPr="009C2C6C" w:rsidRDefault="00EF2C91" w:rsidP="007C5BF5">
      <w:pPr>
        <w:numPr>
          <w:ilvl w:val="2"/>
          <w:numId w:val="5"/>
        </w:numPr>
        <w:tabs>
          <w:tab w:val="left" w:pos="567"/>
          <w:tab w:val="left" w:pos="845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В любое время изменять сервисы Системы, программное обеспечение, дизайн и содержание Системы.</w:t>
      </w:r>
    </w:p>
    <w:p w:rsidR="00EF2C91" w:rsidRPr="009C2C6C" w:rsidRDefault="00EF2C91" w:rsidP="007C5BF5">
      <w:pPr>
        <w:numPr>
          <w:ilvl w:val="2"/>
          <w:numId w:val="5"/>
        </w:numPr>
        <w:tabs>
          <w:tab w:val="left" w:pos="567"/>
          <w:tab w:val="left" w:pos="845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Перед приемом Электронных документов проводить дополнительную проверку личности Клиента по телефону для защиты прав Клиента и предотвращения мошеннических действий. Сроки проведения дополнительной проверки личности не должны превышать 1 (</w:t>
      </w:r>
      <w:r w:rsidR="001A234F">
        <w:rPr>
          <w:rFonts w:ascii="Times New Roman" w:eastAsiaTheme="minorEastAsia" w:hAnsi="Times New Roman" w:cs="Times New Roman"/>
          <w:lang w:eastAsia="ru-RU"/>
        </w:rPr>
        <w:t>О</w:t>
      </w:r>
      <w:r w:rsidRPr="009C2C6C">
        <w:rPr>
          <w:rFonts w:ascii="Times New Roman" w:eastAsiaTheme="minorEastAsia" w:hAnsi="Times New Roman" w:cs="Times New Roman"/>
          <w:lang w:eastAsia="ru-RU"/>
        </w:rPr>
        <w:t>дного) рабочего дня, следующего за днем подачи Электронного документа. Для проведения проверки Клиента сотрудник УК может использовать контактные данные Клиента, отраженные в Анкете Клиента, учетных и операционных системах УК.</w:t>
      </w:r>
    </w:p>
    <w:p w:rsidR="00EF2C91" w:rsidRPr="009C2C6C" w:rsidRDefault="00EF2C91" w:rsidP="007C5BF5">
      <w:pPr>
        <w:tabs>
          <w:tab w:val="left" w:pos="567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 xml:space="preserve">6.1.6. Уведомлять Клиента посредством </w:t>
      </w:r>
      <w:r w:rsidRPr="009C2C6C">
        <w:rPr>
          <w:rFonts w:ascii="Times New Roman" w:eastAsiaTheme="minorEastAsia" w:hAnsi="Times New Roman" w:cs="Times New Roman"/>
          <w:lang w:val="en-US" w:eastAsia="ru-RU"/>
        </w:rPr>
        <w:t>SMS</w:t>
      </w:r>
      <w:r w:rsidRPr="009C2C6C">
        <w:rPr>
          <w:rFonts w:ascii="Times New Roman" w:eastAsiaTheme="minorEastAsia" w:hAnsi="Times New Roman" w:cs="Times New Roman"/>
          <w:lang w:eastAsia="ru-RU"/>
        </w:rPr>
        <w:t>-сообщений о событиях в Системе, в том числе для повышения уровня безопасности использования Системы.</w:t>
      </w:r>
    </w:p>
    <w:p w:rsidR="00EF2C91" w:rsidRPr="009C2C6C" w:rsidRDefault="00EF2C91" w:rsidP="007C5BF5">
      <w:pPr>
        <w:tabs>
          <w:tab w:val="left" w:pos="567"/>
          <w:tab w:val="left" w:pos="854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6.1.7. Отказать в приеме Электронных документов:</w:t>
      </w:r>
    </w:p>
    <w:p w:rsidR="00EF2C91" w:rsidRPr="009C2C6C" w:rsidRDefault="00EF2C91" w:rsidP="007C5BF5">
      <w:pPr>
        <w:numPr>
          <w:ilvl w:val="3"/>
          <w:numId w:val="6"/>
        </w:numPr>
        <w:tabs>
          <w:tab w:val="left" w:pos="567"/>
          <w:tab w:val="left" w:pos="709"/>
          <w:tab w:val="left" w:pos="1128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Если у УК есть основания считать, что такие документы отправлены от имени Клиента третьими лицами. Данные основания могут быть получены, в том числе, в процессе дополнительной проверки личности Клиента, описанной в п. 6.1.5 настоящего Соглашения;</w:t>
      </w:r>
    </w:p>
    <w:p w:rsidR="00EF2C91" w:rsidRPr="009C2C6C" w:rsidRDefault="00EF2C91" w:rsidP="007C5BF5">
      <w:pPr>
        <w:numPr>
          <w:ilvl w:val="3"/>
          <w:numId w:val="6"/>
        </w:numPr>
        <w:tabs>
          <w:tab w:val="left" w:pos="567"/>
          <w:tab w:val="left" w:pos="709"/>
          <w:tab w:val="left" w:pos="1128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 xml:space="preserve">По другим основаниям, </w:t>
      </w:r>
      <w:r w:rsidR="00052AE3" w:rsidRPr="009C2C6C">
        <w:rPr>
          <w:rFonts w:ascii="Times New Roman" w:eastAsiaTheme="minorEastAsia" w:hAnsi="Times New Roman" w:cs="Times New Roman"/>
          <w:lang w:eastAsia="ru-RU"/>
        </w:rPr>
        <w:t>установленным законодательством Российской Федерации и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 ПДУ.</w:t>
      </w:r>
    </w:p>
    <w:p w:rsidR="00EF2C91" w:rsidRPr="009C2C6C" w:rsidRDefault="00EF2C91" w:rsidP="007C5BF5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6.2.</w:t>
      </w:r>
      <w:r w:rsidRPr="009C2C6C">
        <w:rPr>
          <w:rFonts w:ascii="Times New Roman" w:eastAsiaTheme="minorEastAsia" w:hAnsi="Times New Roman" w:cs="Times New Roman"/>
          <w:lang w:eastAsia="ru-RU"/>
        </w:rPr>
        <w:tab/>
        <w:t>Обязанности УК: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lastRenderedPageBreak/>
        <w:t>Осуществлять текущее управление Системой;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Осуществлять идентификацию</w:t>
      </w:r>
      <w:r w:rsidR="00052AE3" w:rsidRPr="009C2C6C">
        <w:rPr>
          <w:rFonts w:ascii="Times New Roman" w:eastAsiaTheme="minorEastAsia" w:hAnsi="Times New Roman" w:cs="Times New Roman"/>
          <w:lang w:eastAsia="ru-RU"/>
        </w:rPr>
        <w:t xml:space="preserve"> и аутентификацию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 Клиентов (в том числе посредством логина и пароля);</w:t>
      </w:r>
    </w:p>
    <w:p w:rsidR="00EF2C91" w:rsidRPr="009C2C6C" w:rsidRDefault="001B2976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Проверять</w:t>
      </w:r>
      <w:r w:rsidR="00EF2C91" w:rsidRPr="009C2C6C">
        <w:rPr>
          <w:rFonts w:ascii="Times New Roman" w:eastAsiaTheme="minorEastAsia" w:hAnsi="Times New Roman" w:cs="Times New Roman"/>
          <w:lang w:eastAsia="ru-RU"/>
        </w:rPr>
        <w:t xml:space="preserve"> изменение Анкетных данных, предоставляемых Клиентом дистанционно, </w:t>
      </w:r>
      <w:r w:rsidRPr="009C2C6C">
        <w:rPr>
          <w:rFonts w:ascii="Times New Roman" w:eastAsiaTheme="minorEastAsia" w:hAnsi="Times New Roman" w:cs="Times New Roman"/>
          <w:lang w:eastAsia="ru-RU"/>
        </w:rPr>
        <w:t>и подтверждать изменение данных в Системе, которые</w:t>
      </w:r>
      <w:r w:rsidR="00EF2C91" w:rsidRPr="009C2C6C">
        <w:rPr>
          <w:rFonts w:ascii="Times New Roman" w:eastAsiaTheme="minorEastAsia" w:hAnsi="Times New Roman" w:cs="Times New Roman"/>
          <w:lang w:eastAsia="ru-RU"/>
        </w:rPr>
        <w:t xml:space="preserve"> не </w:t>
      </w:r>
      <w:r w:rsidR="001F698D" w:rsidRPr="009C2C6C">
        <w:rPr>
          <w:rFonts w:ascii="Times New Roman" w:eastAsiaTheme="minorEastAsia" w:hAnsi="Times New Roman" w:cs="Times New Roman"/>
          <w:lang w:eastAsia="ru-RU"/>
        </w:rPr>
        <w:t xml:space="preserve">содержаться в ЕСИА и по этой причине не </w:t>
      </w:r>
      <w:r w:rsidRPr="009C2C6C">
        <w:rPr>
          <w:rFonts w:ascii="Times New Roman" w:eastAsiaTheme="minorEastAsia" w:hAnsi="Times New Roman" w:cs="Times New Roman"/>
          <w:lang w:eastAsia="ru-RU"/>
        </w:rPr>
        <w:t>могут быть проверены</w:t>
      </w:r>
      <w:r w:rsidR="001F698D" w:rsidRPr="009C2C6C">
        <w:rPr>
          <w:rFonts w:ascii="Times New Roman" w:eastAsiaTheme="minorEastAsia" w:hAnsi="Times New Roman" w:cs="Times New Roman"/>
          <w:lang w:eastAsia="ru-RU"/>
        </w:rPr>
        <w:t xml:space="preserve"> в автоматическом режиме</w:t>
      </w:r>
      <w:r w:rsidR="00EF2C91" w:rsidRPr="009C2C6C">
        <w:rPr>
          <w:rFonts w:ascii="Times New Roman" w:eastAsiaTheme="minorEastAsia" w:hAnsi="Times New Roman" w:cs="Times New Roman"/>
          <w:lang w:eastAsia="ru-RU"/>
        </w:rPr>
        <w:t>.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Агент, УК и Регистратор обязаны принимать в обработку поданные корректно Электронные документы, вести и хранить архивы электронных документов Системы в соответствии с порядком и сроками, установленными для аналогичных документов на бумажных носителях.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В случае возникновения технических, программных неполадок или иных событий, влекущих невозможность доступа в Систему (в том числе указанных в п. 6.1.3 Соглашения), УК обязана предпринять все возможные действия, направленные на возобновление доступа в срок, не превышающий 2 (</w:t>
      </w:r>
      <w:r w:rsidR="001A234F">
        <w:rPr>
          <w:rFonts w:ascii="Times New Roman" w:eastAsiaTheme="minorEastAsia" w:hAnsi="Times New Roman" w:cs="Times New Roman"/>
          <w:lang w:eastAsia="ru-RU"/>
        </w:rPr>
        <w:t>Д</w:t>
      </w:r>
      <w:r w:rsidRPr="009C2C6C">
        <w:rPr>
          <w:rFonts w:ascii="Times New Roman" w:eastAsiaTheme="minorEastAsia" w:hAnsi="Times New Roman" w:cs="Times New Roman"/>
          <w:lang w:eastAsia="ru-RU"/>
        </w:rPr>
        <w:t>вух) часов. При более длительном сроке УК размещает на своем сайте объявление о начале возобновления доступа, которое должно содержать причину, дату и время прекращения доступа, а также дату и время возобновления доступа к Системе и ее информационным ресурсам;</w:t>
      </w:r>
    </w:p>
    <w:p w:rsidR="00EF2C91" w:rsidRPr="009C2C6C" w:rsidRDefault="00EF2C91" w:rsidP="007C5BF5">
      <w:pPr>
        <w:numPr>
          <w:ilvl w:val="1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Клиент имеет право: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Просматривать и при необходимости изменять размещенную в Системе информацию;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Воспользоваться сервисами подачи Электронных документов для совершения операций с ПИФ, а также другими сервисами Системы;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Подписывать от своего лица электронные документы при помощи ПЭП.</w:t>
      </w:r>
    </w:p>
    <w:p w:rsidR="00EF2C91" w:rsidRPr="009C2C6C" w:rsidRDefault="00EF2C91" w:rsidP="007C5BF5">
      <w:pPr>
        <w:numPr>
          <w:ilvl w:val="1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Клиент обязан: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Не передавать третьим лицам информацию, используемую для подключения к Системе в том числе: персональный</w:t>
      </w:r>
      <w:r w:rsidR="001A234F">
        <w:rPr>
          <w:rFonts w:ascii="Times New Roman" w:eastAsiaTheme="minorEastAsia" w:hAnsi="Times New Roman" w:cs="Times New Roman"/>
          <w:lang w:eastAsia="ru-RU"/>
        </w:rPr>
        <w:t xml:space="preserve"> логин и</w:t>
      </w:r>
      <w:r w:rsidRPr="009C2C6C">
        <w:rPr>
          <w:rFonts w:ascii="Times New Roman" w:eastAsiaTheme="minorEastAsia" w:hAnsi="Times New Roman" w:cs="Times New Roman"/>
          <w:lang w:eastAsia="ru-RU"/>
        </w:rPr>
        <w:t xml:space="preserve"> пароль и (или) ПЭП. Самостоятельно принимать меры по соблюдению конфиденциальности и сохранению своих регистрационных данных (имя пользователя, адрес электронной почты, логин и пароль), а также кодов подтверждения и кодов ПЭП, отправляемых на номер Основного мобильного телефона от несанкционированного доступа. В число таких мер входит, в том числе, установка лицензионного антивирусного программного обеспечения и обновлений операционной системы;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Использовать Систему при обмене Электронными документами только на исправном и проверенном на отсутствие компьютерных вирусов устройстве и направлять Агенту Электронные документы, не содержащие компьютерных вирусов и (или) иных вредоносных программ;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Самостоятельно отслеживать получение от Агента, УК и Регистратора сообщений, уведомлений, отчетности, предусмотренных настоящим Соглашением, ПДУ, нормативными актами путем регулярного входа в Систему и проверки полученных сообщений. При получении уведомления либо сообщения, своевременно реагировать на них в случае необходимости;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Любым образом (в том числе обманом или взломом) не пытаться получить доступ к данным другого Клиента;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Не размещать заведомо ложную информацию;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Не регистрировать учетную запись в Системе на третьих лиц;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Не размещать личные данные третьих лиц (паспортные данные, контактные данные, адреса и другие);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lastRenderedPageBreak/>
        <w:t>Не совершать действия, которые нарушают настоящее Соглашение, ПДУ, Правила Регистратора или правила иных сервисов, размещенных в Системе;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Перед использованием Системы убедиться в корректности интернет адреса сайта Системы и убедиться в действительности сертификата безопасности сайта;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По требованию УК проходить дополнительную проверку личности, описанную в п. 6.1.5 Соглашения;</w:t>
      </w:r>
    </w:p>
    <w:p w:rsidR="00EF2C91" w:rsidRPr="009C2C6C" w:rsidRDefault="00EF2C91" w:rsidP="007C5BF5">
      <w:pPr>
        <w:numPr>
          <w:ilvl w:val="2"/>
          <w:numId w:val="7"/>
        </w:numPr>
        <w:tabs>
          <w:tab w:val="left" w:pos="567"/>
          <w:tab w:val="left" w:pos="725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Предоставить согласие на обработку своих персональных данных.</w:t>
      </w:r>
    </w:p>
    <w:p w:rsidR="00EF2C91" w:rsidRPr="009C2C6C" w:rsidRDefault="00EF2C91" w:rsidP="007C5BF5">
      <w:p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6.5. Стороны взаимно обязуются:</w:t>
      </w:r>
    </w:p>
    <w:p w:rsidR="00EF2C91" w:rsidRPr="009C2C6C" w:rsidRDefault="00EF2C91" w:rsidP="007C5BF5">
      <w:pPr>
        <w:numPr>
          <w:ilvl w:val="2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Не предпринимать действий, способных нанести ущерб другой Стороне вследствие использования Системы;</w:t>
      </w:r>
    </w:p>
    <w:p w:rsidR="00EF2C91" w:rsidRPr="0079208D" w:rsidRDefault="00EF2C91" w:rsidP="007C5BF5">
      <w:pPr>
        <w:numPr>
          <w:ilvl w:val="2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120" w:line="254" w:lineRule="auto"/>
        <w:ind w:left="0" w:firstLine="0"/>
        <w:jc w:val="both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Theme="minorEastAsia" w:hAnsi="Times New Roman" w:cs="Times New Roman"/>
          <w:lang w:eastAsia="ru-RU"/>
        </w:rPr>
        <w:t>В случае обнаружения возможных угроз безопасности Системы, Стороны обязуются незамедлительно извещать друг друга о них для принятия согласованных мер по защите.</w:t>
      </w:r>
    </w:p>
    <w:p w:rsidR="00EF2C91" w:rsidRPr="007C5BF5" w:rsidRDefault="00EF2C91" w:rsidP="007C5BF5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120" w:line="254" w:lineRule="auto"/>
        <w:ind w:left="0" w:firstLine="0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C5BF5">
        <w:rPr>
          <w:rFonts w:ascii="Times New Roman" w:eastAsiaTheme="minorEastAsia" w:hAnsi="Times New Roman" w:cs="Times New Roman"/>
          <w:b/>
          <w:bCs/>
          <w:lang w:eastAsia="ru-RU"/>
        </w:rPr>
        <w:t>Конфиденциальность и безопасность</w:t>
      </w:r>
    </w:p>
    <w:p w:rsidR="00EF2C91" w:rsidRPr="009C2C6C" w:rsidRDefault="00EF2C91" w:rsidP="007C5BF5">
      <w:pPr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 xml:space="preserve">7.1. УК, Агент и Регистратор обязуются не разглашать информацию ограниченного доступа, в том числе логин, пароль от Системы, а также иные сведения, предоставленные Клиентами УК в связи с Использованием Системы и оказанием услуг, за исключением случаев, когда: </w:t>
      </w:r>
    </w:p>
    <w:p w:rsidR="00EF2C91" w:rsidRPr="009C2C6C" w:rsidRDefault="00EF2C91" w:rsidP="007C5BF5">
      <w:pPr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 xml:space="preserve">7.1.1. такая информация является общедоступной; </w:t>
      </w:r>
    </w:p>
    <w:p w:rsidR="00EF2C91" w:rsidRPr="009C2C6C" w:rsidRDefault="00EF2C91" w:rsidP="007C5BF5">
      <w:pPr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 xml:space="preserve">7.1.2. информация раскрыта по требованию или с разрешения Клиента; </w:t>
      </w:r>
    </w:p>
    <w:p w:rsidR="00EF2C91" w:rsidRPr="009C2C6C" w:rsidRDefault="00EF2C91" w:rsidP="007C5BF5">
      <w:pPr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 xml:space="preserve">7.1.3. информация подлежит предоставлению третьим лицам в объеме, необходимом для исполнения условий Соглашения; </w:t>
      </w:r>
    </w:p>
    <w:p w:rsidR="00EF2C91" w:rsidRPr="009C2C6C" w:rsidRDefault="00EF2C91" w:rsidP="007C5BF5">
      <w:pPr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 xml:space="preserve">7.1.4. информация требует раскрытия по основаниям, предусмотренным законодательством, или по вызывающим подозрение сделкам, или при поступлении соответствующих запросов суда или уполномоченных государственных органов. </w:t>
      </w:r>
    </w:p>
    <w:p w:rsidR="00EF2C91" w:rsidRPr="009C2C6C" w:rsidRDefault="00EF2C91" w:rsidP="007C5BF5">
      <w:pPr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 xml:space="preserve">7.2. За передачу Клиентом информации ограниченного доступа, в том числе своих персональных данных, третьим лицам Агент, УК и Регистратор ответственности не несут. </w:t>
      </w:r>
    </w:p>
    <w:p w:rsidR="00EF2C91" w:rsidRPr="009C2C6C" w:rsidRDefault="00EF2C91" w:rsidP="007C5BF5">
      <w:pPr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 xml:space="preserve">7.3. УК обязуются принимать все необходимые меры по безопасности и защите информации, Аутентификационных данных и ПЭП, документов, обмен которыми осуществляется посредством Системы или которые доступны Агенту в связи с использованием Системы для предоставления услуг. </w:t>
      </w:r>
    </w:p>
    <w:p w:rsidR="00EF2C91" w:rsidRPr="009C2C6C" w:rsidRDefault="00EF2C91" w:rsidP="007C5BF5">
      <w:pPr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 xml:space="preserve">7.4. Клиент обязуется самостоятельно принимать все необходимые меры по сохранению конфиденциальности, предотвращению несанкционированного использования и защите своих Аутентификационных данных и (или) ПЭП от несанкционированного доступа со стороны третьих лиц. Пользователь обязуется не сообщать свои Аутентификационные </w:t>
      </w:r>
      <w:r w:rsidR="00B76F09" w:rsidRPr="009C2C6C">
        <w:rPr>
          <w:rFonts w:ascii="Times New Roman" w:eastAsia="Times New Roman" w:hAnsi="Times New Roman" w:cs="Times New Roman"/>
        </w:rPr>
        <w:t xml:space="preserve">данные </w:t>
      </w:r>
      <w:r w:rsidRPr="009C2C6C">
        <w:rPr>
          <w:rFonts w:ascii="Times New Roman" w:eastAsia="Times New Roman" w:hAnsi="Times New Roman" w:cs="Times New Roman"/>
        </w:rPr>
        <w:t>и (или) ПЭП третьим лицам.</w:t>
      </w:r>
    </w:p>
    <w:p w:rsidR="00EF2C91" w:rsidRPr="007C5BF5" w:rsidRDefault="00EF2C91" w:rsidP="007C5BF5">
      <w:pPr>
        <w:tabs>
          <w:tab w:val="left" w:pos="566"/>
        </w:tabs>
        <w:autoSpaceDE w:val="0"/>
        <w:autoSpaceDN w:val="0"/>
        <w:adjustRightInd w:val="0"/>
        <w:spacing w:after="120" w:line="254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7C5BF5">
        <w:rPr>
          <w:rFonts w:ascii="Times New Roman" w:eastAsiaTheme="minorEastAsia" w:hAnsi="Times New Roman" w:cs="Times New Roman"/>
          <w:b/>
          <w:bCs/>
          <w:lang w:eastAsia="ru-RU"/>
        </w:rPr>
        <w:t>8. Заключительные положения</w:t>
      </w:r>
    </w:p>
    <w:p w:rsidR="00EF2C91" w:rsidRPr="009C2C6C" w:rsidRDefault="00EF2C91" w:rsidP="007C5BF5">
      <w:pPr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 xml:space="preserve">8.1. Если одно или несколько положений Соглашения будут признаны недействительными или не имеющими юридической силы, остальные положения настоящего Соглашения признаются действующими и остаются в силе. </w:t>
      </w:r>
    </w:p>
    <w:p w:rsidR="00EF2C91" w:rsidRPr="009C2C6C" w:rsidRDefault="00EF2C91" w:rsidP="007C5BF5">
      <w:pPr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>8.2. В случае возникновения любых споров или разногласий, связанных с исполнением настоящего Соглашения, Агент, Клиент, УК и Регистратор будут, по возможности, разрешать их путем переговоров. До передачи спора в суд должен быть соблюден претензионный порядок. Претензия направляется в письменном виде. Срок для ответа на претензию составляет 1 (</w:t>
      </w:r>
      <w:r w:rsidR="00B76F09">
        <w:rPr>
          <w:rFonts w:ascii="Times New Roman" w:eastAsia="Times New Roman" w:hAnsi="Times New Roman" w:cs="Times New Roman"/>
        </w:rPr>
        <w:t>О</w:t>
      </w:r>
      <w:r w:rsidRPr="009C2C6C">
        <w:rPr>
          <w:rFonts w:ascii="Times New Roman" w:eastAsia="Times New Roman" w:hAnsi="Times New Roman" w:cs="Times New Roman"/>
        </w:rPr>
        <w:t xml:space="preserve">дин) календарный </w:t>
      </w:r>
      <w:r w:rsidRPr="009C2C6C">
        <w:rPr>
          <w:rFonts w:ascii="Times New Roman" w:eastAsia="Times New Roman" w:hAnsi="Times New Roman" w:cs="Times New Roman"/>
        </w:rPr>
        <w:lastRenderedPageBreak/>
        <w:t xml:space="preserve">месяц с даты ее получения. В случае если споры и разногласия невозможно разрешить путем переговоров, то они подлежат разрешению в соответствии с законодательством Российской Федерации. </w:t>
      </w:r>
    </w:p>
    <w:p w:rsidR="00EF2C91" w:rsidRPr="009C2C6C" w:rsidRDefault="00EF2C91" w:rsidP="007C5BF5">
      <w:pPr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>8.3. Настоящее Соглашение составлено в 3 (</w:t>
      </w:r>
      <w:r w:rsidR="00B76F09">
        <w:rPr>
          <w:rFonts w:ascii="Times New Roman" w:eastAsia="Times New Roman" w:hAnsi="Times New Roman" w:cs="Times New Roman"/>
        </w:rPr>
        <w:t>Т</w:t>
      </w:r>
      <w:r w:rsidRPr="009C2C6C">
        <w:rPr>
          <w:rFonts w:ascii="Times New Roman" w:eastAsia="Times New Roman" w:hAnsi="Times New Roman" w:cs="Times New Roman"/>
        </w:rPr>
        <w:t>рех) экземплярах, имеющих одинаковую юридическую силу, каждый экземпляр прошит, пронумерован, скреплен печатями и подписями Агента, УК и Регистратора, и хранится</w:t>
      </w:r>
      <w:r w:rsidR="00B76F09">
        <w:rPr>
          <w:rFonts w:ascii="Times New Roman" w:eastAsia="Times New Roman" w:hAnsi="Times New Roman" w:cs="Times New Roman"/>
        </w:rPr>
        <w:t xml:space="preserve"> у</w:t>
      </w:r>
      <w:r w:rsidRPr="009C2C6C">
        <w:rPr>
          <w:rFonts w:ascii="Times New Roman" w:eastAsia="Times New Roman" w:hAnsi="Times New Roman" w:cs="Times New Roman"/>
        </w:rPr>
        <w:t xml:space="preserve"> УК, Агента и Регистратора.</w:t>
      </w:r>
    </w:p>
    <w:p w:rsidR="00EF2C91" w:rsidRPr="009C2C6C" w:rsidRDefault="00EF2C91" w:rsidP="007C5BF5">
      <w:pPr>
        <w:spacing w:after="120" w:line="254" w:lineRule="auto"/>
        <w:jc w:val="both"/>
        <w:rPr>
          <w:rFonts w:ascii="Times New Roman" w:eastAsia="Times New Roman" w:hAnsi="Times New Roman" w:cs="Times New Roman"/>
        </w:rPr>
      </w:pPr>
      <w:r w:rsidRPr="009C2C6C">
        <w:rPr>
          <w:rFonts w:ascii="Times New Roman" w:eastAsia="Times New Roman" w:hAnsi="Times New Roman" w:cs="Times New Roman"/>
        </w:rPr>
        <w:t xml:space="preserve">8.4. Текст настоящего соглашения размещается в Системе </w:t>
      </w:r>
      <w:r w:rsidR="00B76F09">
        <w:rPr>
          <w:rFonts w:ascii="Times New Roman" w:eastAsia="Times New Roman" w:hAnsi="Times New Roman" w:cs="Times New Roman"/>
        </w:rPr>
        <w:t>на официальном</w:t>
      </w:r>
      <w:r w:rsidRPr="009C2C6C">
        <w:rPr>
          <w:rFonts w:ascii="Times New Roman" w:eastAsia="Times New Roman" w:hAnsi="Times New Roman" w:cs="Times New Roman"/>
        </w:rPr>
        <w:t xml:space="preserve"> сайте УК в сети Интернет по адресу</w:t>
      </w:r>
      <w:r w:rsidR="003B4C8A" w:rsidRPr="003B4C8A">
        <w:t xml:space="preserve"> </w:t>
      </w:r>
      <w:r w:rsidR="003B4C8A" w:rsidRPr="003B4C8A">
        <w:rPr>
          <w:rFonts w:ascii="Times New Roman" w:eastAsia="Times New Roman" w:hAnsi="Times New Roman" w:cs="Times New Roman"/>
        </w:rPr>
        <w:t>www.contrada-capital.ru</w:t>
      </w:r>
      <w:r w:rsidRPr="009C2C6C">
        <w:rPr>
          <w:rFonts w:ascii="Times New Roman" w:eastAsia="Times New Roman" w:hAnsi="Times New Roman" w:cs="Times New Roman"/>
        </w:rPr>
        <w:t>.</w:t>
      </w:r>
    </w:p>
    <w:p w:rsidR="00EF2C91" w:rsidRPr="009C2C6C" w:rsidRDefault="00EF2C91" w:rsidP="007C5BF5">
      <w:pPr>
        <w:spacing w:after="120" w:line="254" w:lineRule="auto"/>
        <w:rPr>
          <w:rFonts w:ascii="Times New Roman" w:eastAsiaTheme="minorEastAsia" w:hAnsi="Times New Roman" w:cs="Times New Roman"/>
          <w:lang w:eastAsia="ru-RU"/>
        </w:rPr>
      </w:pPr>
      <w:r w:rsidRPr="009C2C6C">
        <w:rPr>
          <w:rFonts w:ascii="Times New Roman" w:eastAsia="Times New Roman" w:hAnsi="Times New Roman" w:cs="Times New Roman"/>
        </w:rPr>
        <w:br w:type="page"/>
      </w:r>
    </w:p>
    <w:p w:rsidR="00EF2C91" w:rsidRPr="00D91443" w:rsidRDefault="00EF2C91" w:rsidP="00EF2C91">
      <w:pPr>
        <w:tabs>
          <w:tab w:val="left" w:pos="715"/>
        </w:tabs>
        <w:autoSpaceDE w:val="0"/>
        <w:autoSpaceDN w:val="0"/>
        <w:adjustRightInd w:val="0"/>
        <w:spacing w:before="120" w:after="0" w:line="30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91443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EF2C91" w:rsidRPr="00D91443" w:rsidRDefault="00EF2C91" w:rsidP="00EF2C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D91443">
        <w:rPr>
          <w:rFonts w:ascii="Times New Roman" w:eastAsiaTheme="minorEastAsia" w:hAnsi="Times New Roman" w:cs="Times New Roman"/>
          <w:sz w:val="16"/>
          <w:szCs w:val="16"/>
          <w:lang w:eastAsia="ru-RU"/>
        </w:rPr>
        <w:t>к Соглашению об использовании простой электронной подписи для проведения операций с инвестиционными паями</w:t>
      </w:r>
    </w:p>
    <w:p w:rsidR="00EF2C91" w:rsidRPr="00D91443" w:rsidRDefault="00EF2C91" w:rsidP="00EF2C91">
      <w:pPr>
        <w:tabs>
          <w:tab w:val="left" w:pos="715"/>
        </w:tabs>
        <w:autoSpaceDE w:val="0"/>
        <w:autoSpaceDN w:val="0"/>
        <w:adjustRightInd w:val="0"/>
        <w:spacing w:before="120" w:after="0" w:line="30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EF2C91" w:rsidRPr="00D91443" w:rsidRDefault="00EF2C91" w:rsidP="00EF2C9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1443">
        <w:rPr>
          <w:rFonts w:ascii="Times New Roman" w:eastAsia="Times New Roman" w:hAnsi="Times New Roman" w:cs="Times New Roman"/>
          <w:b/>
          <w:bCs/>
          <w:sz w:val="16"/>
          <w:szCs w:val="16"/>
        </w:rPr>
        <w:t>Заявление физического лица</w:t>
      </w:r>
    </w:p>
    <w:p w:rsidR="00EF2C91" w:rsidRPr="00D91443" w:rsidRDefault="00EF2C91" w:rsidP="00EF2C9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1443">
        <w:rPr>
          <w:rFonts w:ascii="Times New Roman" w:eastAsia="Times New Roman" w:hAnsi="Times New Roman" w:cs="Times New Roman"/>
          <w:b/>
          <w:bCs/>
          <w:sz w:val="16"/>
          <w:szCs w:val="16"/>
        </w:rPr>
        <w:t>об отказе от исполнения Соглашения</w:t>
      </w:r>
    </w:p>
    <w:p w:rsidR="00EF2C91" w:rsidRPr="00D91443" w:rsidRDefault="00EF2C91" w:rsidP="00EF2C9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91443">
        <w:rPr>
          <w:rFonts w:ascii="Times New Roman" w:eastAsia="Times New Roman" w:hAnsi="Times New Roman" w:cs="Times New Roman"/>
          <w:bCs/>
          <w:sz w:val="16"/>
          <w:szCs w:val="16"/>
        </w:rPr>
        <w:t xml:space="preserve">в связи с </w:t>
      </w:r>
    </w:p>
    <w:p w:rsidR="00EF2C91" w:rsidRPr="00D91443" w:rsidRDefault="00EF2C91" w:rsidP="00EF2C9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D91443">
        <w:rPr>
          <w:rFonts w:ascii="Segoe UI Symbol" w:eastAsia="MS Mincho" w:hAnsi="Segoe UI Symbol" w:cs="Segoe UI Symbol"/>
          <w:b/>
          <w:sz w:val="14"/>
          <w:szCs w:val="14"/>
        </w:rPr>
        <w:t>☐</w:t>
      </w:r>
      <w:r w:rsidRPr="00D91443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D91443">
        <w:rPr>
          <w:rFonts w:ascii="Times New Roman" w:eastAsia="Times New Roman" w:hAnsi="Times New Roman" w:cs="Times New Roman"/>
          <w:sz w:val="14"/>
          <w:szCs w:val="14"/>
          <w:u w:color="000000"/>
        </w:rPr>
        <w:t>–</w:t>
      </w:r>
      <w:r w:rsidRPr="00D91443">
        <w:rPr>
          <w:rFonts w:ascii="Times New Roman" w:eastAsia="Times New Roman" w:hAnsi="Times New Roman" w:cs="Times New Roman"/>
          <w:sz w:val="14"/>
          <w:szCs w:val="14"/>
        </w:rPr>
        <w:t xml:space="preserve"> несогласием с внесенными в Соглашение изменениями; </w:t>
      </w:r>
      <w:r w:rsidRPr="00D91443">
        <w:rPr>
          <w:rFonts w:ascii="Segoe UI Symbol" w:eastAsia="MS Mincho" w:hAnsi="Segoe UI Symbol" w:cs="Segoe UI Symbol"/>
          <w:b/>
          <w:sz w:val="14"/>
          <w:szCs w:val="14"/>
        </w:rPr>
        <w:t>☐</w:t>
      </w:r>
      <w:r w:rsidRPr="00D91443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Pr="00D91443">
        <w:rPr>
          <w:rFonts w:ascii="Times New Roman" w:eastAsia="Times New Roman" w:hAnsi="Times New Roman" w:cs="Times New Roman"/>
          <w:sz w:val="14"/>
          <w:szCs w:val="14"/>
          <w:u w:color="000000"/>
        </w:rPr>
        <w:t>–</w:t>
      </w:r>
      <w:r w:rsidRPr="00D91443">
        <w:rPr>
          <w:rFonts w:ascii="Times New Roman" w:eastAsia="Times New Roman" w:hAnsi="Times New Roman" w:cs="Times New Roman"/>
          <w:sz w:val="14"/>
          <w:szCs w:val="14"/>
        </w:rPr>
        <w:t xml:space="preserve"> отказом от исполнения Соглашения и использования ПЭП по собственной инициативе</w:t>
      </w:r>
    </w:p>
    <w:p w:rsidR="00EF2C91" w:rsidRPr="00D91443" w:rsidRDefault="00EF2C91" w:rsidP="00EF2C91">
      <w:pPr>
        <w:spacing w:after="0" w:line="240" w:lineRule="auto"/>
        <w:ind w:left="-709"/>
        <w:jc w:val="center"/>
        <w:rPr>
          <w:rFonts w:eastAsia="Times New Roman" w:cs="Times New Roman"/>
          <w:sz w:val="14"/>
          <w:szCs w:val="14"/>
        </w:rPr>
      </w:pPr>
    </w:p>
    <w:p w:rsidR="00EF2C91" w:rsidRPr="00D91443" w:rsidRDefault="00EF2C91" w:rsidP="00EF2C91">
      <w:pPr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91443">
        <w:rPr>
          <w:rFonts w:ascii="Times New Roman" w:eastAsia="Times New Roman" w:hAnsi="Times New Roman" w:cs="Times New Roman"/>
          <w:sz w:val="16"/>
          <w:szCs w:val="16"/>
        </w:rPr>
        <w:t>Настоящим заявлением я отказываюсь от исполнения настоящего Соглашения и дальнейшего использования своей простой электронно</w:t>
      </w:r>
      <w:r w:rsidR="00740A72">
        <w:rPr>
          <w:rFonts w:ascii="Times New Roman" w:eastAsia="Times New Roman" w:hAnsi="Times New Roman" w:cs="Times New Roman"/>
          <w:sz w:val="16"/>
          <w:szCs w:val="16"/>
        </w:rPr>
        <w:t>й</w:t>
      </w:r>
      <w:r w:rsidRPr="00D91443">
        <w:rPr>
          <w:rFonts w:ascii="Times New Roman" w:eastAsia="Times New Roman" w:hAnsi="Times New Roman" w:cs="Times New Roman"/>
          <w:sz w:val="16"/>
          <w:szCs w:val="16"/>
        </w:rPr>
        <w:t xml:space="preserve"> подписи на документах С</w:t>
      </w:r>
      <w:r w:rsidRPr="00D91443">
        <w:rPr>
          <w:rFonts w:ascii="Times New Roman" w:eastAsia="Times New Roman" w:hAnsi="Times New Roman" w:cs="Times New Roman"/>
          <w:bCs/>
          <w:sz w:val="16"/>
          <w:szCs w:val="16"/>
        </w:rPr>
        <w:t>истемы</w:t>
      </w:r>
      <w:r w:rsidRPr="00D9144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D91443">
        <w:rPr>
          <w:rFonts w:ascii="Times New Roman" w:eastAsia="Times New Roman" w:hAnsi="Times New Roman" w:cs="Times New Roman"/>
          <w:bCs/>
          <w:sz w:val="16"/>
          <w:szCs w:val="16"/>
        </w:rPr>
        <w:t>(</w:t>
      </w:r>
      <w:r w:rsidRPr="00D91443">
        <w:rPr>
          <w:rFonts w:ascii="Times New Roman" w:eastAsia="Times New Roman" w:hAnsi="Times New Roman" w:cs="Times New Roman"/>
          <w:sz w:val="16"/>
          <w:szCs w:val="16"/>
        </w:rPr>
        <w:t>информационного сервиса ООО «</w:t>
      </w:r>
      <w:r w:rsidR="003B4C8A">
        <w:rPr>
          <w:rFonts w:ascii="Times New Roman" w:eastAsia="Times New Roman" w:hAnsi="Times New Roman" w:cs="Times New Roman"/>
          <w:sz w:val="16"/>
          <w:szCs w:val="16"/>
        </w:rPr>
        <w:t>Контрада Капитал</w:t>
      </w:r>
      <w:r w:rsidRPr="00D91443">
        <w:rPr>
          <w:rFonts w:ascii="Times New Roman" w:eastAsia="Times New Roman" w:hAnsi="Times New Roman" w:cs="Times New Roman"/>
          <w:sz w:val="16"/>
          <w:szCs w:val="16"/>
        </w:rPr>
        <w:t xml:space="preserve">» ПО «Банкириум»). Подтверждаю достоверность совокупности </w:t>
      </w:r>
      <w:r w:rsidR="00740A72">
        <w:rPr>
          <w:rFonts w:ascii="Times New Roman" w:eastAsia="Times New Roman" w:hAnsi="Times New Roman" w:cs="Times New Roman"/>
          <w:sz w:val="16"/>
          <w:szCs w:val="16"/>
        </w:rPr>
        <w:t>представленных мной данных</w:t>
      </w:r>
      <w:r w:rsidRPr="00D91443">
        <w:rPr>
          <w:rFonts w:ascii="Times New Roman" w:eastAsia="Times New Roman" w:hAnsi="Times New Roman" w:cs="Times New Roman"/>
          <w:sz w:val="16"/>
          <w:szCs w:val="16"/>
        </w:rPr>
        <w:t xml:space="preserve"> и согласие на продолжение обработки (сбор, запись, систематизацию, накопление, хранение, уточнение, извлечение, использование, передачу, трансграничную передачу, обезличивание, блокирование, удаление, уничтожение автоматизированным и неавтоматизированными способами и осуществление иных действий с персональными данными) своих персональных данных в Системе не менее 5 (пяти) лет со дня прекращения отношений по доверительному управлению имуществом паевых инвестиционных фондов.</w:t>
      </w:r>
    </w:p>
    <w:p w:rsidR="00EF2C91" w:rsidRPr="00D91443" w:rsidRDefault="00EF2C91" w:rsidP="001B2976">
      <w:pPr>
        <w:adjustRightInd w:val="0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D91443">
        <w:rPr>
          <w:rFonts w:ascii="Times New Roman" w:eastAsia="Times New Roman" w:hAnsi="Times New Roman" w:cs="Times New Roman"/>
          <w:sz w:val="16"/>
          <w:szCs w:val="16"/>
        </w:rPr>
        <w:t>Я проинформирован, что в целях последующего возобновления использования Системы я должен повторно пройти</w:t>
      </w:r>
      <w:r w:rsidRPr="00D91443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D91443">
        <w:rPr>
          <w:rFonts w:ascii="Times New Roman" w:eastAsia="Times New Roman" w:hAnsi="Times New Roman" w:cs="Times New Roman"/>
          <w:sz w:val="16"/>
          <w:szCs w:val="16"/>
        </w:rPr>
        <w:t xml:space="preserve">очную идентификацию по месту нахождения УК или Агента и его пункта приема заявок при предъявлении мной </w:t>
      </w:r>
      <w:r w:rsidR="001B2976" w:rsidRPr="00D91443">
        <w:rPr>
          <w:rFonts w:ascii="Times New Roman" w:hAnsi="Times New Roman"/>
          <w:sz w:val="16"/>
          <w:szCs w:val="16"/>
          <w:lang w:eastAsia="ru-RU"/>
        </w:rPr>
        <w:t>надлежаще оформленных документов, необходимых для открытия в реестре владельцев инвестиционных паев лицевого счета, на который должны быть зачислены приобретаемые инвестиционные паи, если такой счет не открыт</w:t>
      </w:r>
      <w:r w:rsidR="001B2976" w:rsidRPr="00D91443">
        <w:rPr>
          <w:rFonts w:ascii="Times New Roman" w:eastAsia="Times New Roman" w:hAnsi="Times New Roman" w:cs="Times New Roman"/>
          <w:sz w:val="16"/>
          <w:szCs w:val="16"/>
        </w:rPr>
        <w:t>.</w:t>
      </w:r>
    </w:p>
    <w:tbl>
      <w:tblPr>
        <w:tblW w:w="10406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5"/>
        <w:gridCol w:w="4465"/>
        <w:gridCol w:w="5586"/>
      </w:tblGrid>
      <w:tr w:rsidR="00D91443" w:rsidRPr="00D91443" w:rsidTr="005C5B7B">
        <w:trPr>
          <w:cantSplit/>
          <w:trHeight w:val="146"/>
        </w:trPr>
        <w:tc>
          <w:tcPr>
            <w:tcW w:w="355" w:type="dxa"/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5586" w:type="dxa"/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151"/>
        </w:trPr>
        <w:tc>
          <w:tcPr>
            <w:tcW w:w="355" w:type="dxa"/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5586" w:type="dxa"/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sz w:val="16"/>
                <w:szCs w:val="16"/>
              </w:rPr>
              <w:t>Отчество (при наличии)</w:t>
            </w:r>
          </w:p>
        </w:tc>
        <w:tc>
          <w:tcPr>
            <w:tcW w:w="5586" w:type="dxa"/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5586" w:type="dxa"/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5586" w:type="dxa"/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  <w:tcBorders>
              <w:bottom w:val="single" w:sz="12" w:space="0" w:color="auto"/>
            </w:tcBorders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  <w:tcBorders>
              <w:bottom w:val="single" w:sz="12" w:space="0" w:color="auto"/>
            </w:tcBorders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sz w:val="16"/>
                <w:szCs w:val="16"/>
              </w:rPr>
              <w:t>Гражданство (подданство)</w:t>
            </w:r>
          </w:p>
        </w:tc>
        <w:tc>
          <w:tcPr>
            <w:tcW w:w="5586" w:type="dxa"/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  <w:tcBorders>
              <w:right w:val="single" w:sz="12" w:space="0" w:color="auto"/>
            </w:tcBorders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  <w:tcBorders>
              <w:left w:val="single" w:sz="12" w:space="0" w:color="auto"/>
              <w:bottom w:val="single" w:sz="12" w:space="0" w:color="auto"/>
            </w:tcBorders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sz w:val="16"/>
                <w:szCs w:val="16"/>
              </w:rPr>
              <w:t>Место жительства (регистрации)</w:t>
            </w:r>
          </w:p>
        </w:tc>
        <w:tc>
          <w:tcPr>
            <w:tcW w:w="5586" w:type="dxa"/>
            <w:tcBorders>
              <w:bottom w:val="single" w:sz="12" w:space="0" w:color="auto"/>
            </w:tcBorders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  <w:tcBorders>
              <w:bottom w:val="single" w:sz="12" w:space="0" w:color="auto"/>
            </w:tcBorders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пребывания (включая почтовый индекс)</w:t>
            </w:r>
          </w:p>
        </w:tc>
        <w:tc>
          <w:tcPr>
            <w:tcW w:w="5586" w:type="dxa"/>
            <w:tcBorders>
              <w:bottom w:val="single" w:sz="12" w:space="0" w:color="auto"/>
            </w:tcBorders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  <w:vMerge w:val="restart"/>
            <w:tcBorders>
              <w:right w:val="single" w:sz="12" w:space="0" w:color="auto"/>
            </w:tcBorders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sz w:val="16"/>
                <w:szCs w:val="16"/>
              </w:rPr>
              <w:t>Сведения о документе, удостоверяющем личность (наименование документа)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5B7B" w:rsidRPr="00D91443" w:rsidRDefault="005C5B7B" w:rsidP="0004438A">
            <w:pPr>
              <w:adjustRightInd w:val="0"/>
              <w:spacing w:after="0"/>
              <w:ind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sz w:val="16"/>
                <w:szCs w:val="16"/>
              </w:rPr>
              <w:t>Серия (при наличии) и номер документа</w:t>
            </w:r>
          </w:p>
        </w:tc>
        <w:tc>
          <w:tcPr>
            <w:tcW w:w="5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5B7B" w:rsidRPr="00D91443" w:rsidRDefault="005C5B7B" w:rsidP="0004438A">
            <w:pPr>
              <w:spacing w:after="0"/>
              <w:ind w:left="1"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5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5B7B" w:rsidRPr="00D91443" w:rsidRDefault="005C5B7B" w:rsidP="0004438A">
            <w:pPr>
              <w:adjustRightInd w:val="0"/>
              <w:spacing w:after="0"/>
              <w:ind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документ, и код подразделения (при наличии)</w:t>
            </w:r>
          </w:p>
        </w:tc>
        <w:tc>
          <w:tcPr>
            <w:tcW w:w="55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  <w:tcBorders>
              <w:top w:val="single" w:sz="12" w:space="0" w:color="auto"/>
            </w:tcBorders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91443">
              <w:rPr>
                <w:rFonts w:ascii="Times New Roman" w:hAnsi="Times New Roman" w:cs="Times New Roman"/>
                <w:sz w:val="14"/>
                <w:szCs w:val="14"/>
              </w:rPr>
              <w:t>Сведения о миграционной карте (серия (если имеется), номер карты, дата начала срока пребывания и дата окончания срока пребывания)</w:t>
            </w:r>
          </w:p>
        </w:tc>
        <w:tc>
          <w:tcPr>
            <w:tcW w:w="5586" w:type="dxa"/>
            <w:tcBorders>
              <w:top w:val="single" w:sz="12" w:space="0" w:color="auto"/>
            </w:tcBorders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91443">
              <w:rPr>
                <w:rFonts w:ascii="Times New Roman" w:hAnsi="Times New Roman" w:cs="Times New Roman"/>
                <w:sz w:val="14"/>
                <w:szCs w:val="14"/>
              </w:rPr>
              <w:t>Данные документа, подтверждающего право иностранного гражданина или лица без гражданства на пребывание (проживание) в РФ (наименование,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5586" w:type="dxa"/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sz w:val="16"/>
                <w:szCs w:val="16"/>
              </w:rPr>
              <w:t>ИНН (при наличии)</w:t>
            </w:r>
          </w:p>
        </w:tc>
        <w:tc>
          <w:tcPr>
            <w:tcW w:w="5586" w:type="dxa"/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sz w:val="16"/>
                <w:szCs w:val="16"/>
              </w:rPr>
              <w:t>СНИЛС (при наличии)</w:t>
            </w:r>
          </w:p>
        </w:tc>
        <w:tc>
          <w:tcPr>
            <w:tcW w:w="5586" w:type="dxa"/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443">
              <w:rPr>
                <w:rFonts w:ascii="Times New Roman" w:eastAsiaTheme="minorEastAsia" w:hAnsi="Times New Roman" w:cs="Times New Roman"/>
                <w:bCs/>
                <w:snapToGrid w:val="0"/>
                <w:sz w:val="16"/>
                <w:szCs w:val="16"/>
              </w:rPr>
              <w:t>Сведения о регистрации в качестве индивидуального предпринимателя (</w:t>
            </w:r>
            <w:r w:rsidRPr="00D91443">
              <w:rPr>
                <w:rFonts w:ascii="Times New Roman" w:eastAsiaTheme="minorEastAsia" w:hAnsi="Times New Roman" w:cs="Times New Roman"/>
                <w:snapToGrid w:val="0"/>
                <w:sz w:val="16"/>
                <w:szCs w:val="16"/>
              </w:rPr>
              <w:t>ОГРНИП, дата государственной регистрации, наименование регистрирующего органа, место регистрации)</w:t>
            </w:r>
          </w:p>
        </w:tc>
        <w:tc>
          <w:tcPr>
            <w:tcW w:w="5586" w:type="dxa"/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</w:tcPr>
          <w:p w:rsidR="005C5B7B" w:rsidRPr="00D91443" w:rsidRDefault="005C5B7B" w:rsidP="0004438A">
            <w:pPr>
              <w:adjustRightInd w:val="0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sz w:val="16"/>
                <w:szCs w:val="16"/>
              </w:rPr>
              <w:t>Сведения о дате выдачи, сроке действия и номере документа, на котором основаны полномочия представителя Клиента (при наличии)</w:t>
            </w:r>
          </w:p>
        </w:tc>
        <w:tc>
          <w:tcPr>
            <w:tcW w:w="5586" w:type="dxa"/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sz w:val="16"/>
                <w:szCs w:val="16"/>
              </w:rPr>
              <w:t>Номера телефонов (при наличии)</w:t>
            </w:r>
          </w:p>
        </w:tc>
        <w:tc>
          <w:tcPr>
            <w:tcW w:w="5586" w:type="dxa"/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  <w:tcBorders>
              <w:bottom w:val="single" w:sz="12" w:space="0" w:color="auto"/>
            </w:tcBorders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Адрес электронной почты</w:t>
            </w:r>
          </w:p>
        </w:tc>
        <w:tc>
          <w:tcPr>
            <w:tcW w:w="5586" w:type="dxa"/>
            <w:tcBorders>
              <w:bottom w:val="single" w:sz="12" w:space="0" w:color="auto"/>
            </w:tcBorders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  <w:tcBorders>
              <w:right w:val="single" w:sz="12" w:space="0" w:color="auto"/>
            </w:tcBorders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  <w:tcBorders>
              <w:left w:val="single" w:sz="12" w:space="0" w:color="auto"/>
              <w:bottom w:val="single" w:sz="12" w:space="0" w:color="auto"/>
            </w:tcBorders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D91443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Иная контактная информация (при наличии)</w:t>
            </w:r>
          </w:p>
        </w:tc>
        <w:tc>
          <w:tcPr>
            <w:tcW w:w="5586" w:type="dxa"/>
            <w:tcBorders>
              <w:bottom w:val="single" w:sz="12" w:space="0" w:color="auto"/>
            </w:tcBorders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  <w:vMerge w:val="restart"/>
            <w:tcBorders>
              <w:right w:val="single" w:sz="12" w:space="0" w:color="auto"/>
            </w:tcBorders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91443">
              <w:rPr>
                <w:rFonts w:ascii="Times New Roman" w:hAnsi="Times New Roman" w:cs="Times New Roman"/>
                <w:sz w:val="14"/>
                <w:szCs w:val="14"/>
              </w:rPr>
              <w:t>Банковские реквизиты:</w:t>
            </w:r>
          </w:p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91443">
              <w:rPr>
                <w:rFonts w:ascii="Times New Roman" w:hAnsi="Times New Roman" w:cs="Times New Roman"/>
                <w:sz w:val="14"/>
                <w:szCs w:val="14"/>
              </w:rPr>
              <w:t>Получатель (Ф.И.О)</w:t>
            </w:r>
          </w:p>
        </w:tc>
        <w:tc>
          <w:tcPr>
            <w:tcW w:w="55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91443">
              <w:rPr>
                <w:rFonts w:ascii="Times New Roman" w:hAnsi="Times New Roman" w:cs="Times New Roman"/>
                <w:sz w:val="14"/>
                <w:szCs w:val="14"/>
              </w:rPr>
              <w:t>ИНН Банка-получателя</w:t>
            </w:r>
          </w:p>
        </w:tc>
        <w:tc>
          <w:tcPr>
            <w:tcW w:w="5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91443">
              <w:rPr>
                <w:rFonts w:ascii="Times New Roman" w:hAnsi="Times New Roman" w:cs="Times New Roman"/>
                <w:sz w:val="14"/>
                <w:szCs w:val="14"/>
              </w:rPr>
              <w:t>Наименование Банка-получателя</w:t>
            </w:r>
          </w:p>
        </w:tc>
        <w:tc>
          <w:tcPr>
            <w:tcW w:w="5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91443">
              <w:rPr>
                <w:rFonts w:ascii="Times New Roman" w:hAnsi="Times New Roman" w:cs="Times New Roman"/>
                <w:sz w:val="14"/>
                <w:szCs w:val="14"/>
              </w:rPr>
              <w:t>Расчетный счет/Номер банковской карты</w:t>
            </w:r>
          </w:p>
        </w:tc>
        <w:tc>
          <w:tcPr>
            <w:tcW w:w="5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  <w:vMerge/>
            <w:tcBorders>
              <w:right w:val="single" w:sz="12" w:space="0" w:color="auto"/>
            </w:tcBorders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91443">
              <w:rPr>
                <w:rFonts w:ascii="Times New Roman" w:hAnsi="Times New Roman" w:cs="Times New Roman"/>
                <w:sz w:val="14"/>
                <w:szCs w:val="14"/>
              </w:rPr>
              <w:t>Корреспондентский счет банка</w:t>
            </w:r>
          </w:p>
        </w:tc>
        <w:tc>
          <w:tcPr>
            <w:tcW w:w="558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1443" w:rsidRPr="00D91443" w:rsidTr="005C5B7B">
        <w:trPr>
          <w:trHeight w:val="227"/>
        </w:trPr>
        <w:tc>
          <w:tcPr>
            <w:tcW w:w="355" w:type="dxa"/>
            <w:vMerge/>
          </w:tcPr>
          <w:p w:rsidR="005C5B7B" w:rsidRPr="00D91443" w:rsidRDefault="005C5B7B" w:rsidP="005C5B7B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465" w:type="dxa"/>
            <w:tcBorders>
              <w:top w:val="nil"/>
            </w:tcBorders>
          </w:tcPr>
          <w:p w:rsidR="005C5B7B" w:rsidRPr="00D91443" w:rsidRDefault="005C5B7B" w:rsidP="0004438A">
            <w:pPr>
              <w:spacing w:after="0"/>
              <w:ind w:left="1" w:hanging="1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91443">
              <w:rPr>
                <w:rFonts w:ascii="Times New Roman" w:hAnsi="Times New Roman" w:cs="Times New Roman"/>
                <w:sz w:val="14"/>
                <w:szCs w:val="14"/>
              </w:rPr>
              <w:t>БИК</w:t>
            </w:r>
          </w:p>
        </w:tc>
        <w:tc>
          <w:tcPr>
            <w:tcW w:w="5586" w:type="dxa"/>
            <w:tcBorders>
              <w:top w:val="nil"/>
            </w:tcBorders>
            <w:vAlign w:val="center"/>
          </w:tcPr>
          <w:p w:rsidR="005C5B7B" w:rsidRPr="00D91443" w:rsidRDefault="005C5B7B" w:rsidP="0004438A">
            <w:pPr>
              <w:spacing w:after="0"/>
              <w:ind w:left="-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2C91" w:rsidRPr="00D91443" w:rsidRDefault="00EF2C91" w:rsidP="00EF2C9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D91443">
        <w:rPr>
          <w:rFonts w:ascii="Times New Roman" w:eastAsia="Times New Roman" w:hAnsi="Times New Roman" w:cs="Times New Roman"/>
          <w:b/>
          <w:bCs/>
          <w:sz w:val="16"/>
          <w:szCs w:val="16"/>
        </w:rPr>
        <w:br w:type="page"/>
      </w:r>
    </w:p>
    <w:tbl>
      <w:tblPr>
        <w:tblW w:w="10207" w:type="dxa"/>
        <w:tblInd w:w="-7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08"/>
        <w:gridCol w:w="2524"/>
        <w:gridCol w:w="3049"/>
      </w:tblGrid>
      <w:tr w:rsidR="00D91443" w:rsidRPr="00D91443" w:rsidTr="0004438A">
        <w:trPr>
          <w:trHeight w:val="26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>Являетесь ли Вы должностным лицом*, указанным в ст. 7.3. Федерального закона № 115-ФЗ от 07.08.2001?</w:t>
            </w:r>
          </w:p>
        </w:tc>
        <w:tc>
          <w:tcPr>
            <w:tcW w:w="5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ИПДЛ               </w:t>
            </w: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МПДЛ              </w:t>
            </w:r>
            <w:r w:rsidRPr="00D914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РДЛ              </w:t>
            </w:r>
            <w:r w:rsidRPr="00D914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Нет</w:t>
            </w:r>
          </w:p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>В случае если не выбран ответ «Нет» следует указать наименование должности согласно перечню, указанному в ст. 7.3. Федерального закона №115-ФЗ от 07.08.2001, наименование и адрес работодателя:</w:t>
            </w:r>
          </w:p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</w:t>
            </w:r>
          </w:p>
        </w:tc>
      </w:tr>
      <w:tr w:rsidR="00D91443" w:rsidRPr="00D91443" w:rsidTr="0004438A">
        <w:trPr>
          <w:trHeight w:val="26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>Являетесь ли Вы супругой(ом) или родственником должностного лица**, указанного в ст. 7.3. Федерального закона № 115-ФЗ от 07.08.2001?</w:t>
            </w:r>
          </w:p>
        </w:tc>
        <w:tc>
          <w:tcPr>
            <w:tcW w:w="5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Да </w:t>
            </w: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Нет</w:t>
            </w:r>
          </w:p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>В случае ответа «Да» указать наименование должности согласно перечню, указанному в ст. 7.3. Федерального закона №115-ФЗ от 07.08.2001, наименование и адрес работодателя: ___________________________________________________________</w:t>
            </w:r>
          </w:p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 также степень родства:_____________________________________</w:t>
            </w:r>
          </w:p>
        </w:tc>
      </w:tr>
      <w:tr w:rsidR="00D91443" w:rsidRPr="00D91443" w:rsidTr="0004438A">
        <w:trPr>
          <w:trHeight w:val="26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FA13E6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целях установления и предполагаемом характере деловых отношений с ООО «</w:t>
            </w:r>
            <w:r w:rsidR="00FA13E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Контрада Капитал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FA13E6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Передача имущества в доверительное управление ООО «</w:t>
            </w:r>
            <w:r w:rsidR="00FA13E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Контрада Капитал»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соответствии с выданной Банком России лицензией </w:t>
            </w:r>
            <w:r w:rsidRPr="00D9144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(при наличии иных сведений заполняется клиентом самостоятельно)</w:t>
            </w:r>
          </w:p>
        </w:tc>
      </w:tr>
      <w:tr w:rsidR="00D91443" w:rsidRPr="00D91443" w:rsidTr="0004438A">
        <w:trPr>
          <w:trHeight w:val="26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положение</w:t>
            </w:r>
          </w:p>
        </w:tc>
        <w:tc>
          <w:tcPr>
            <w:tcW w:w="5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Положительное </w:t>
            </w:r>
            <w:r w:rsidRPr="00D91443">
              <w:rPr>
                <w:rFonts w:ascii="MS Mincho" w:eastAsia="MS Mincho" w:hAnsi="MS Mincho" w:cs="Times New Roman" w:hint="eastAsia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Отрицательное</w:t>
            </w:r>
          </w:p>
        </w:tc>
      </w:tr>
      <w:tr w:rsidR="00D91443" w:rsidRPr="00D91443" w:rsidTr="0004438A">
        <w:trPr>
          <w:trHeight w:val="26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>Деловая репутация</w:t>
            </w:r>
          </w:p>
        </w:tc>
        <w:tc>
          <w:tcPr>
            <w:tcW w:w="5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Положительная </w:t>
            </w:r>
            <w:r w:rsidRPr="00D91443">
              <w:rPr>
                <w:rFonts w:ascii="MS Mincho" w:eastAsia="MS Mincho" w:hAnsi="MS Mincho" w:cs="Times New Roman" w:hint="eastAsia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>- Негативная</w:t>
            </w:r>
          </w:p>
        </w:tc>
      </w:tr>
      <w:tr w:rsidR="00D91443" w:rsidRPr="00D91443" w:rsidTr="0004438A">
        <w:trPr>
          <w:trHeight w:val="1696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происхождения денежных средств и (или) иного имущества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заработная плата</w:t>
            </w:r>
          </w:p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получение наследств </w:t>
            </w:r>
          </w:p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заем, кредит</w:t>
            </w:r>
          </w:p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доход от операций с ценными бумагами</w:t>
            </w:r>
          </w:p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доход от частного бизнеса (указать ОКВЭД или основной вид совершаемых операций)</w:t>
            </w:r>
          </w:p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30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доход от операций с производными финансовыми инструментами</w:t>
            </w:r>
          </w:p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получение рентных платежей</w:t>
            </w:r>
          </w:p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получение активов по договору дарения</w:t>
            </w:r>
          </w:p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налоговые вычеты (указать)</w:t>
            </w:r>
          </w:p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</w:t>
            </w:r>
          </w:p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Segoe UI Symbol" w:eastAsia="MS Mincho" w:hAnsi="Segoe UI Symbol" w:cs="Segoe UI Symbol"/>
                <w:b/>
                <w:sz w:val="18"/>
                <w:szCs w:val="18"/>
              </w:rPr>
              <w:t>☐</w:t>
            </w: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иное (указать)</w:t>
            </w:r>
          </w:p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</w:t>
            </w:r>
          </w:p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91443" w:rsidRPr="00D91443" w:rsidTr="0004438A">
        <w:trPr>
          <w:trHeight w:val="194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numPr>
                <w:ilvl w:val="0"/>
                <w:numId w:val="9"/>
              </w:numPr>
              <w:tabs>
                <w:tab w:val="num" w:pos="1205"/>
              </w:tabs>
              <w:spacing w:after="0" w:line="240" w:lineRule="auto"/>
              <w:ind w:left="794" w:hanging="79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127" w:rsidRPr="00D91443" w:rsidRDefault="00EF2C91" w:rsidP="00147A6A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14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сведения </w:t>
            </w:r>
            <w:r w:rsidRPr="00D91443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(при наличии)</w:t>
            </w:r>
          </w:p>
        </w:tc>
        <w:tc>
          <w:tcPr>
            <w:tcW w:w="55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C91" w:rsidRPr="00D91443" w:rsidRDefault="00EF2C91" w:rsidP="00EF2C91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F2C91" w:rsidRPr="00D91443" w:rsidRDefault="00EF2C91" w:rsidP="00EF2C91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D91443">
        <w:rPr>
          <w:rFonts w:ascii="Times New Roman" w:eastAsia="Times New Roman" w:hAnsi="Times New Roman" w:cs="Times New Roman"/>
          <w:sz w:val="14"/>
          <w:szCs w:val="14"/>
        </w:rPr>
        <w:t xml:space="preserve">* </w:t>
      </w:r>
      <w:r w:rsidRPr="00D91443">
        <w:rPr>
          <w:rFonts w:ascii="Times New Roman" w:eastAsia="Times New Roman" w:hAnsi="Times New Roman" w:cs="Times New Roman"/>
          <w:sz w:val="12"/>
          <w:szCs w:val="12"/>
        </w:rPr>
        <w:t>Под должностным лицом понимается:</w:t>
      </w:r>
    </w:p>
    <w:p w:rsidR="00EF2C91" w:rsidRPr="00D91443" w:rsidRDefault="00EF2C91" w:rsidP="00EF2C91">
      <w:pPr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D91443">
        <w:rPr>
          <w:rFonts w:ascii="Times New Roman" w:eastAsia="Times New Roman" w:hAnsi="Times New Roman" w:cs="Times New Roman"/>
          <w:i/>
          <w:sz w:val="12"/>
          <w:szCs w:val="12"/>
        </w:rPr>
        <w:t>Иностранное публичное должностное лицо (ИПДЛ)</w:t>
      </w:r>
      <w:r w:rsidRPr="00D91443">
        <w:rPr>
          <w:rFonts w:ascii="Times New Roman" w:eastAsia="Times New Roman" w:hAnsi="Times New Roman" w:cs="Times New Roman"/>
          <w:sz w:val="12"/>
          <w:szCs w:val="12"/>
        </w:rPr>
        <w:t xml:space="preserve"> -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предприятия, </w:t>
      </w:r>
      <w:r w:rsidRPr="00D91443">
        <w:rPr>
          <w:rFonts w:ascii="Times New Roman" w:eastAsia="Times New Roman" w:hAnsi="Times New Roman" w:cs="Times New Roman"/>
          <w:i/>
          <w:sz w:val="12"/>
          <w:szCs w:val="12"/>
        </w:rPr>
        <w:t>например</w:t>
      </w:r>
      <w:r w:rsidRPr="00D91443">
        <w:rPr>
          <w:rFonts w:ascii="Times New Roman" w:eastAsia="Times New Roman" w:hAnsi="Times New Roman" w:cs="Times New Roman"/>
          <w:sz w:val="12"/>
          <w:szCs w:val="12"/>
        </w:rPr>
        <w:t>: главы государств (члены правящей королевской династии) или правительств, министры и их заместители (помощники), высшие правительственные чиновники, руководители и заместители руководителей судебных органов власти "последней инстанции", на решение которых не подается апелляция, государственный прокурор и его заместители, высшие военные чиновники (начальники генеральных штабов, верховные главнокомандующие и т.д.), руководители и члены Советов директоров Национальных банков, послы, руководители государственных корпораций, члены законодательного органа (парламента) и т.д.</w:t>
      </w:r>
      <w:r w:rsidRPr="00D91443">
        <w:rPr>
          <w:rFonts w:ascii="Times New Roman" w:eastAsia="Times New Roman" w:hAnsi="Times New Roman" w:cs="Times New Roman"/>
          <w:bCs/>
          <w:sz w:val="12"/>
          <w:szCs w:val="12"/>
        </w:rPr>
        <w:t>;</w:t>
      </w:r>
    </w:p>
    <w:p w:rsidR="00EF2C91" w:rsidRPr="00D91443" w:rsidRDefault="00EF2C91" w:rsidP="00EF2C91">
      <w:pPr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D91443">
        <w:rPr>
          <w:rFonts w:ascii="Times New Roman" w:eastAsia="Times New Roman" w:hAnsi="Times New Roman" w:cs="Times New Roman"/>
          <w:i/>
          <w:sz w:val="12"/>
          <w:szCs w:val="12"/>
        </w:rPr>
        <w:t>Должностное лицо публичной международной организации (МПДЛ)</w:t>
      </w:r>
      <w:r w:rsidRPr="00D91443">
        <w:rPr>
          <w:rFonts w:ascii="Times New Roman" w:eastAsia="Times New Roman" w:hAnsi="Times New Roman" w:cs="Times New Roman"/>
          <w:sz w:val="12"/>
          <w:szCs w:val="12"/>
        </w:rPr>
        <w:t xml:space="preserve"> - лицо, которому доверены или были доверены важные функции международной организацией, </w:t>
      </w:r>
      <w:r w:rsidRPr="00D91443">
        <w:rPr>
          <w:rFonts w:ascii="Times New Roman" w:eastAsia="Times New Roman" w:hAnsi="Times New Roman" w:cs="Times New Roman"/>
          <w:i/>
          <w:sz w:val="12"/>
          <w:szCs w:val="12"/>
        </w:rPr>
        <w:t>например</w:t>
      </w:r>
      <w:r w:rsidRPr="00D91443">
        <w:rPr>
          <w:rFonts w:ascii="Times New Roman" w:eastAsia="Times New Roman" w:hAnsi="Times New Roman" w:cs="Times New Roman"/>
          <w:sz w:val="12"/>
          <w:szCs w:val="12"/>
        </w:rPr>
        <w:t>: руководители, заместители руководителей международных и наднациональных организаций: Организация Объединенных Наций (ООН), Организация экономического развития и сотрудничества (ОЭСР), Экономический и Социальный Совет ООН, Организация стран - экспортеров нефти (ОПЕК), Международный олимпийский комитет (МОК), Всемирный банк (ВБ), Международный валютный фонд (МВФ), Европейская комиссия, Европейский центральный банк (ЕЦБ), Европарламент; руководители и члены международных и наднациональных судебных организаций: Международный суд ООН, Европейский суд по правам человека, Суд Европейского союза.</w:t>
      </w:r>
    </w:p>
    <w:p w:rsidR="00EF2C91" w:rsidRPr="00D91443" w:rsidRDefault="00EF2C91" w:rsidP="00EF2C91">
      <w:pPr>
        <w:keepNext/>
        <w:keepLines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  <w:r w:rsidRPr="00D91443">
        <w:rPr>
          <w:rFonts w:ascii="Times New Roman" w:eastAsia="Times New Roman" w:hAnsi="Times New Roman" w:cs="Times New Roman"/>
          <w:i/>
          <w:sz w:val="12"/>
          <w:szCs w:val="12"/>
        </w:rPr>
        <w:t>Российские публичные должностные лица (РПДЛ)</w:t>
      </w:r>
      <w:r w:rsidRPr="00D91443">
        <w:rPr>
          <w:rFonts w:ascii="Times New Roman" w:eastAsia="Times New Roman" w:hAnsi="Times New Roman" w:cs="Times New Roman"/>
          <w:sz w:val="12"/>
          <w:szCs w:val="12"/>
        </w:rPr>
        <w:t xml:space="preserve"> - 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 В качестве источника информации в отношении государственных должностей Российской Федерации необходимо использовать в числе прочего </w:t>
      </w:r>
      <w:hyperlink r:id="rId5" w:history="1">
        <w:r w:rsidRPr="00D91443">
          <w:rPr>
            <w:rFonts w:ascii="Times New Roman" w:eastAsia="Times New Roman" w:hAnsi="Times New Roman" w:cs="Times New Roman"/>
            <w:sz w:val="12"/>
            <w:szCs w:val="12"/>
          </w:rPr>
          <w:t>Указ</w:t>
        </w:r>
      </w:hyperlink>
      <w:r w:rsidRPr="00D91443">
        <w:rPr>
          <w:rFonts w:ascii="Times New Roman" w:eastAsia="Times New Roman" w:hAnsi="Times New Roman" w:cs="Times New Roman"/>
          <w:sz w:val="12"/>
          <w:szCs w:val="12"/>
        </w:rPr>
        <w:t xml:space="preserve"> Президента Российской Федерации от 11.01.1995 № 32 «О государственных должностях Российской Федерации».</w:t>
      </w:r>
    </w:p>
    <w:p w:rsidR="00EF2C91" w:rsidRPr="00D91443" w:rsidRDefault="00EF2C91" w:rsidP="00EF2C91">
      <w:pPr>
        <w:tabs>
          <w:tab w:val="left" w:pos="0"/>
          <w:tab w:val="left" w:pos="426"/>
        </w:tabs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D91443">
        <w:rPr>
          <w:rFonts w:ascii="Times New Roman" w:eastAsia="Times New Roman" w:hAnsi="Times New Roman" w:cs="Times New Roman"/>
          <w:sz w:val="12"/>
          <w:szCs w:val="12"/>
        </w:rPr>
        <w:t>** Под родственниками должностного лица понимаются родственники по прямой восходящей и нисходящей линиям (родители и дети, дедушки, бабушки, внуки), полнородные и неполнородные (имеющие общих отца и мать) братья и сестры, усыновители и усыновленные должностного лица, в том числе иностранного публичного должностного лица публичной международной организации, иных лиц, указанных в ст. 7.3. Федерального закона № 115-ФЗ от 07.08.2001.</w:t>
      </w:r>
    </w:p>
    <w:p w:rsidR="00EF2C91" w:rsidRPr="00D91443" w:rsidRDefault="00EF2C91" w:rsidP="00EF2C91">
      <w:pPr>
        <w:adjustRightInd w:val="0"/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F2C91" w:rsidRPr="00D91443" w:rsidRDefault="00EF2C91" w:rsidP="00EF2C91">
      <w:pPr>
        <w:tabs>
          <w:tab w:val="left" w:pos="0"/>
        </w:tabs>
        <w:ind w:left="4950" w:hanging="4950"/>
        <w:rPr>
          <w:rFonts w:ascii="Times New Roman" w:eastAsia="Times New Roman" w:hAnsi="Times New Roman" w:cs="Times New Roman"/>
          <w:b/>
          <w:sz w:val="14"/>
          <w:szCs w:val="14"/>
        </w:rPr>
      </w:pPr>
      <w:r w:rsidRPr="00D91443">
        <w:rPr>
          <w:rFonts w:ascii="Times New Roman" w:eastAsia="Times New Roman" w:hAnsi="Times New Roman" w:cs="Times New Roman"/>
          <w:b/>
          <w:snapToGrid w:val="0"/>
          <w:sz w:val="14"/>
          <w:szCs w:val="14"/>
        </w:rPr>
        <w:t>Достоверность представленных мной данных подтверждаю</w:t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>:</w:t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</w:r>
      <w:r w:rsidRPr="00D91443">
        <w:rPr>
          <w:rFonts w:ascii="Times New Roman" w:eastAsia="Times New Roman" w:hAnsi="Times New Roman" w:cs="Times New Roman"/>
          <w:b/>
          <w:snapToGrid w:val="0"/>
          <w:sz w:val="14"/>
          <w:szCs w:val="14"/>
        </w:rPr>
        <w:tab/>
        <w:t>С</w:t>
      </w:r>
      <w:r w:rsidRPr="00D91443">
        <w:rPr>
          <w:rFonts w:ascii="Times New Roman" w:eastAsia="Times New Roman" w:hAnsi="Times New Roman" w:cs="Times New Roman"/>
          <w:b/>
          <w:sz w:val="14"/>
          <w:szCs w:val="14"/>
        </w:rPr>
        <w:t>отрудник(и) заполнивший(ие) (обновивший) анкету физического лица и (или) принявший решение о приеме клиента-физического лица на обслуживание</w:t>
      </w:r>
      <w:r w:rsidR="00E765EE">
        <w:rPr>
          <w:rFonts w:ascii="Times New Roman" w:eastAsia="Times New Roman" w:hAnsi="Times New Roman" w:cs="Times New Roman"/>
          <w:b/>
          <w:sz w:val="14"/>
          <w:szCs w:val="14"/>
          <w:vertAlign w:val="superscript"/>
        </w:rPr>
        <w:t>*</w:t>
      </w:r>
      <w:r w:rsidRPr="00D91443">
        <w:rPr>
          <w:rFonts w:ascii="Times New Roman" w:eastAsia="Times New Roman" w:hAnsi="Times New Roman" w:cs="Times New Roman"/>
          <w:b/>
          <w:snapToGrid w:val="0"/>
          <w:sz w:val="14"/>
          <w:szCs w:val="14"/>
        </w:rPr>
        <w:t>:</w:t>
      </w:r>
    </w:p>
    <w:p w:rsidR="00EF2C91" w:rsidRPr="00D91443" w:rsidRDefault="00EF2C91" w:rsidP="00EF2C91">
      <w:pPr>
        <w:spacing w:after="120" w:line="240" w:lineRule="auto"/>
        <w:ind w:left="794" w:hanging="794"/>
        <w:rPr>
          <w:rFonts w:ascii="Times New Roman" w:eastAsia="Times New Roman" w:hAnsi="Times New Roman" w:cs="Times New Roman"/>
          <w:snapToGrid w:val="0"/>
          <w:sz w:val="14"/>
          <w:szCs w:val="14"/>
        </w:rPr>
      </w:pP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>_________________________/_________________________/</w:t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  <w:t>_________________________/_________________________/</w:t>
      </w:r>
    </w:p>
    <w:p w:rsidR="00EF2C91" w:rsidRPr="00D91443" w:rsidRDefault="00EF2C91" w:rsidP="00EF2C91">
      <w:pPr>
        <w:spacing w:after="120" w:line="240" w:lineRule="auto"/>
        <w:ind w:left="794" w:hanging="794"/>
        <w:rPr>
          <w:rFonts w:ascii="Times New Roman" w:eastAsia="Times New Roman" w:hAnsi="Times New Roman" w:cs="Times New Roman"/>
          <w:snapToGrid w:val="0"/>
          <w:sz w:val="14"/>
          <w:szCs w:val="14"/>
        </w:rPr>
      </w:pP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>Подпись</w:t>
      </w:r>
      <w:r w:rsidRPr="00D91443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D91443">
        <w:rPr>
          <w:rFonts w:ascii="Times New Roman" w:eastAsia="Times New Roman" w:hAnsi="Times New Roman" w:cs="Times New Roman"/>
          <w:bCs/>
          <w:sz w:val="14"/>
          <w:szCs w:val="14"/>
        </w:rPr>
        <w:t>физического лица</w:t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 xml:space="preserve"> </w:t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  <w:t xml:space="preserve">            Ф.И.О.</w:t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  <w:t xml:space="preserve">         Подпись сотрудника </w:t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  <w:t xml:space="preserve">         Ф.И.О.</w:t>
      </w:r>
    </w:p>
    <w:p w:rsidR="00EF2C91" w:rsidRPr="00D91443" w:rsidRDefault="00EF2C91" w:rsidP="00EF2C91">
      <w:pPr>
        <w:spacing w:after="120" w:line="240" w:lineRule="auto"/>
        <w:ind w:left="794" w:hanging="794"/>
        <w:rPr>
          <w:rFonts w:ascii="Times New Roman" w:eastAsia="Times New Roman" w:hAnsi="Times New Roman" w:cs="Times New Roman"/>
          <w:snapToGrid w:val="0"/>
          <w:sz w:val="14"/>
          <w:szCs w:val="14"/>
        </w:rPr>
      </w:pP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</w:r>
    </w:p>
    <w:p w:rsidR="00EF2C91" w:rsidRPr="00D91443" w:rsidRDefault="00EF2C91" w:rsidP="00EF2C91">
      <w:pPr>
        <w:spacing w:after="120" w:line="240" w:lineRule="auto"/>
        <w:ind w:left="794" w:hanging="794"/>
        <w:rPr>
          <w:rFonts w:ascii="Times New Roman" w:eastAsia="Times New Roman" w:hAnsi="Times New Roman" w:cs="Times New Roman"/>
          <w:snapToGrid w:val="0"/>
          <w:sz w:val="14"/>
          <w:szCs w:val="14"/>
        </w:rPr>
      </w:pP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>/</w:t>
      </w:r>
      <w:r w:rsidRPr="00D91443">
        <w:rPr>
          <w:rFonts w:ascii="Times New Roman" w:eastAsia="Times New Roman" w:hAnsi="Times New Roman" w:cs="Times New Roman"/>
          <w:snapToGrid w:val="0"/>
          <w:sz w:val="12"/>
          <w:szCs w:val="12"/>
        </w:rPr>
        <w:t>дата подачи заявления</w:t>
      </w:r>
      <w:r w:rsidRPr="00D91443">
        <w:rPr>
          <w:rFonts w:ascii="Times New Roman" w:eastAsia="Times New Roman" w:hAnsi="Times New Roman" w:cs="Times New Roman"/>
          <w:b/>
          <w:bCs/>
          <w:sz w:val="12"/>
          <w:szCs w:val="12"/>
        </w:rPr>
        <w:t xml:space="preserve"> </w:t>
      </w:r>
      <w:r w:rsidRPr="00D91443">
        <w:rPr>
          <w:rFonts w:ascii="Times New Roman" w:eastAsia="Times New Roman" w:hAnsi="Times New Roman" w:cs="Times New Roman"/>
          <w:bCs/>
          <w:sz w:val="12"/>
          <w:szCs w:val="12"/>
        </w:rPr>
        <w:t>об отказе от исполнения Соглашения</w:t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>/</w:t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</w:r>
      <w:r w:rsidRPr="00D91443">
        <w:rPr>
          <w:rFonts w:ascii="Times New Roman" w:eastAsia="Times New Roman" w:hAnsi="Times New Roman" w:cs="Times New Roman"/>
          <w:snapToGrid w:val="0"/>
          <w:sz w:val="14"/>
          <w:szCs w:val="14"/>
        </w:rPr>
        <w:tab/>
        <w:t xml:space="preserve">         </w:t>
      </w:r>
    </w:p>
    <w:p w:rsidR="00EF2C91" w:rsidRPr="00D91443" w:rsidRDefault="00EF2C91" w:rsidP="00EF2C91">
      <w:pPr>
        <w:ind w:left="794" w:hanging="794"/>
        <w:rPr>
          <w:rFonts w:ascii="Times New Roman" w:eastAsia="Times New Roman" w:hAnsi="Times New Roman" w:cs="Times New Roman"/>
          <w:snapToGrid w:val="0"/>
          <w:sz w:val="14"/>
          <w:szCs w:val="14"/>
        </w:rPr>
      </w:pPr>
    </w:p>
    <w:p w:rsidR="00246D6B" w:rsidRPr="00E765EE" w:rsidRDefault="00E765EE" w:rsidP="00EF2C91">
      <w:pPr>
        <w:ind w:left="-709" w:firstLine="283"/>
        <w:rPr>
          <w:rFonts w:ascii="Times New Roman" w:eastAsia="Times New Roman" w:hAnsi="Times New Roman" w:cs="Times New Roman"/>
          <w:snapToGrid w:val="0"/>
          <w:sz w:val="14"/>
          <w:szCs w:val="14"/>
        </w:rPr>
      </w:pPr>
      <w:r>
        <w:rPr>
          <w:rFonts w:ascii="Times New Roman" w:eastAsia="Times New Roman" w:hAnsi="Times New Roman" w:cs="Times New Roman"/>
          <w:bCs/>
          <w:sz w:val="12"/>
          <w:szCs w:val="12"/>
        </w:rPr>
        <w:t>*</w:t>
      </w:r>
      <w:r w:rsidR="00EF2C91" w:rsidRPr="007C5BF5">
        <w:rPr>
          <w:rFonts w:ascii="Times New Roman" w:eastAsia="Times New Roman" w:hAnsi="Times New Roman" w:cs="Times New Roman"/>
          <w:bCs/>
          <w:sz w:val="12"/>
          <w:szCs w:val="12"/>
        </w:rPr>
        <w:t>сотрудники участник</w:t>
      </w:r>
      <w:r>
        <w:rPr>
          <w:rFonts w:ascii="Times New Roman" w:eastAsia="Times New Roman" w:hAnsi="Times New Roman" w:cs="Times New Roman"/>
          <w:bCs/>
          <w:sz w:val="12"/>
          <w:szCs w:val="12"/>
        </w:rPr>
        <w:t>ов</w:t>
      </w:r>
      <w:r w:rsidR="00EF2C91" w:rsidRPr="007C5BF5">
        <w:rPr>
          <w:rFonts w:ascii="Times New Roman" w:eastAsia="Times New Roman" w:hAnsi="Times New Roman" w:cs="Times New Roman"/>
          <w:bCs/>
          <w:sz w:val="12"/>
          <w:szCs w:val="12"/>
        </w:rPr>
        <w:t xml:space="preserve"> электронного документооборота с</w:t>
      </w:r>
      <w:r>
        <w:rPr>
          <w:rFonts w:ascii="Times New Roman" w:eastAsia="Times New Roman" w:hAnsi="Times New Roman" w:cs="Times New Roman"/>
          <w:bCs/>
          <w:sz w:val="12"/>
          <w:szCs w:val="12"/>
        </w:rPr>
        <w:t xml:space="preserve"> УК</w:t>
      </w:r>
      <w:r w:rsidR="00EF2C91" w:rsidRPr="007C5BF5">
        <w:rPr>
          <w:rFonts w:ascii="Times New Roman" w:eastAsia="Times New Roman" w:hAnsi="Times New Roman" w:cs="Times New Roman"/>
          <w:bCs/>
          <w:sz w:val="12"/>
          <w:szCs w:val="12"/>
        </w:rPr>
        <w:t xml:space="preserve"> могут подписывать заявки</w:t>
      </w:r>
      <w:r>
        <w:rPr>
          <w:rFonts w:ascii="Times New Roman" w:eastAsia="Times New Roman" w:hAnsi="Times New Roman" w:cs="Times New Roman"/>
          <w:bCs/>
          <w:sz w:val="12"/>
          <w:szCs w:val="12"/>
        </w:rPr>
        <w:t xml:space="preserve"> собственноручно или</w:t>
      </w:r>
      <w:r w:rsidR="00EF2C91" w:rsidRPr="007C5BF5">
        <w:rPr>
          <w:rFonts w:ascii="Times New Roman" w:eastAsia="Times New Roman" w:hAnsi="Times New Roman" w:cs="Times New Roman"/>
          <w:bCs/>
          <w:sz w:val="12"/>
          <w:szCs w:val="12"/>
        </w:rPr>
        <w:t xml:space="preserve"> с использованием средств электронной подписи</w:t>
      </w:r>
    </w:p>
    <w:sectPr w:rsidR="00246D6B" w:rsidRPr="00E765EE" w:rsidSect="008856D5">
      <w:pgSz w:w="12240" w:h="15840"/>
      <w:pgMar w:top="1134" w:right="104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D514F"/>
    <w:multiLevelType w:val="hybridMultilevel"/>
    <w:tmpl w:val="2C32EB9E"/>
    <w:lvl w:ilvl="0" w:tplc="B538BCE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276DE"/>
    <w:multiLevelType w:val="hybridMultilevel"/>
    <w:tmpl w:val="0554B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5D3D"/>
    <w:multiLevelType w:val="multilevel"/>
    <w:tmpl w:val="844E4990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0C37234"/>
    <w:multiLevelType w:val="hybridMultilevel"/>
    <w:tmpl w:val="67FA3B1C"/>
    <w:lvl w:ilvl="0" w:tplc="96BC4BF6">
      <w:start w:val="1"/>
      <w:numFmt w:val="decimal"/>
      <w:lvlText w:val="%1."/>
      <w:lvlJc w:val="left"/>
      <w:pPr>
        <w:tabs>
          <w:tab w:val="num" w:pos="1066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EB46CE"/>
    <w:multiLevelType w:val="hybridMultilevel"/>
    <w:tmpl w:val="BEB4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EE30B3"/>
    <w:multiLevelType w:val="multilevel"/>
    <w:tmpl w:val="6F78BBBC"/>
    <w:lvl w:ilvl="0">
      <w:start w:val="4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F4843D9"/>
    <w:multiLevelType w:val="multilevel"/>
    <w:tmpl w:val="61682AC6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FF6518F"/>
    <w:multiLevelType w:val="multilevel"/>
    <w:tmpl w:val="3048B9CA"/>
    <w:lvl w:ilvl="0">
      <w:start w:val="6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45A391F"/>
    <w:multiLevelType w:val="hybridMultilevel"/>
    <w:tmpl w:val="4634876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54F21F18"/>
    <w:multiLevelType w:val="multilevel"/>
    <w:tmpl w:val="2CD435E2"/>
    <w:lvl w:ilvl="0">
      <w:start w:val="6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6710332"/>
    <w:multiLevelType w:val="multilevel"/>
    <w:tmpl w:val="84A8BC10"/>
    <w:lvl w:ilvl="0">
      <w:start w:val="6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compat/>
  <w:rsids>
    <w:rsidRoot w:val="00EF2C91"/>
    <w:rsid w:val="0004438A"/>
    <w:rsid w:val="00052AE3"/>
    <w:rsid w:val="00083C54"/>
    <w:rsid w:val="0012282F"/>
    <w:rsid w:val="001435CA"/>
    <w:rsid w:val="00147A6A"/>
    <w:rsid w:val="001744A6"/>
    <w:rsid w:val="00192508"/>
    <w:rsid w:val="001A234F"/>
    <w:rsid w:val="001B2976"/>
    <w:rsid w:val="001E3E63"/>
    <w:rsid w:val="001F698D"/>
    <w:rsid w:val="00206C58"/>
    <w:rsid w:val="00242359"/>
    <w:rsid w:val="00246D6B"/>
    <w:rsid w:val="002B4C0C"/>
    <w:rsid w:val="003009B5"/>
    <w:rsid w:val="00335506"/>
    <w:rsid w:val="00345F2A"/>
    <w:rsid w:val="003B4C8A"/>
    <w:rsid w:val="003C6DEA"/>
    <w:rsid w:val="003E7B5B"/>
    <w:rsid w:val="003F474E"/>
    <w:rsid w:val="00411D64"/>
    <w:rsid w:val="004539FA"/>
    <w:rsid w:val="00461127"/>
    <w:rsid w:val="004A39BB"/>
    <w:rsid w:val="004F661C"/>
    <w:rsid w:val="005131F0"/>
    <w:rsid w:val="00574F93"/>
    <w:rsid w:val="00592E24"/>
    <w:rsid w:val="005C2831"/>
    <w:rsid w:val="005C2A31"/>
    <w:rsid w:val="005C5B7B"/>
    <w:rsid w:val="005E4383"/>
    <w:rsid w:val="005E52D6"/>
    <w:rsid w:val="006622EB"/>
    <w:rsid w:val="007209BB"/>
    <w:rsid w:val="007337D5"/>
    <w:rsid w:val="00740A72"/>
    <w:rsid w:val="00791E88"/>
    <w:rsid w:val="0079208D"/>
    <w:rsid w:val="007C5BF5"/>
    <w:rsid w:val="007F2A05"/>
    <w:rsid w:val="00817717"/>
    <w:rsid w:val="008856D5"/>
    <w:rsid w:val="008B1741"/>
    <w:rsid w:val="008F3B7E"/>
    <w:rsid w:val="00972970"/>
    <w:rsid w:val="009C2C6C"/>
    <w:rsid w:val="009E5B0E"/>
    <w:rsid w:val="009F1CAB"/>
    <w:rsid w:val="00A0094E"/>
    <w:rsid w:val="00A3187A"/>
    <w:rsid w:val="00A94815"/>
    <w:rsid w:val="00AC2D8A"/>
    <w:rsid w:val="00B33432"/>
    <w:rsid w:val="00B558B8"/>
    <w:rsid w:val="00B76F09"/>
    <w:rsid w:val="00BB18EA"/>
    <w:rsid w:val="00BF3001"/>
    <w:rsid w:val="00C22891"/>
    <w:rsid w:val="00C93DA0"/>
    <w:rsid w:val="00CB7FE4"/>
    <w:rsid w:val="00CE3EBA"/>
    <w:rsid w:val="00D61FB2"/>
    <w:rsid w:val="00D91443"/>
    <w:rsid w:val="00DD161F"/>
    <w:rsid w:val="00DE7DC1"/>
    <w:rsid w:val="00E01B14"/>
    <w:rsid w:val="00E765EE"/>
    <w:rsid w:val="00E85E5E"/>
    <w:rsid w:val="00E94B28"/>
    <w:rsid w:val="00EE5818"/>
    <w:rsid w:val="00EF2C91"/>
    <w:rsid w:val="00FA13E6"/>
    <w:rsid w:val="00FE2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2D8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uiPriority w:val="99"/>
    <w:rsid w:val="00EF2C91"/>
    <w:pPr>
      <w:widowControl w:val="0"/>
      <w:autoSpaceDE w:val="0"/>
      <w:autoSpaceDN w:val="0"/>
      <w:adjustRightInd w:val="0"/>
      <w:spacing w:after="0" w:line="1027" w:lineRule="exact"/>
      <w:ind w:hanging="79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EF2C91"/>
    <w:pPr>
      <w:widowControl w:val="0"/>
      <w:autoSpaceDE w:val="0"/>
      <w:autoSpaceDN w:val="0"/>
      <w:adjustRightInd w:val="0"/>
      <w:spacing w:after="0" w:line="518" w:lineRule="exact"/>
      <w:ind w:firstLine="1229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EF2C91"/>
    <w:pPr>
      <w:widowControl w:val="0"/>
      <w:autoSpaceDE w:val="0"/>
      <w:autoSpaceDN w:val="0"/>
      <w:adjustRightInd w:val="0"/>
      <w:spacing w:after="0" w:line="1550" w:lineRule="exact"/>
      <w:ind w:firstLine="322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EF2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2">
    <w:name w:val="Font Style22"/>
    <w:basedOn w:val="a1"/>
    <w:uiPriority w:val="99"/>
    <w:rsid w:val="00EF2C91"/>
    <w:rPr>
      <w:rFonts w:ascii="Arial" w:hAnsi="Arial" w:cs="Arial"/>
      <w:sz w:val="22"/>
      <w:szCs w:val="22"/>
    </w:rPr>
  </w:style>
  <w:style w:type="paragraph" w:customStyle="1" w:styleId="Style1">
    <w:name w:val="Style1"/>
    <w:basedOn w:val="a0"/>
    <w:uiPriority w:val="99"/>
    <w:rsid w:val="00EF2C91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EF2C91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EF2C91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EF2C91"/>
    <w:rPr>
      <w:rFonts w:ascii="Arial" w:hAnsi="Arial" w:cs="Arial"/>
      <w:sz w:val="18"/>
      <w:szCs w:val="18"/>
    </w:rPr>
  </w:style>
  <w:style w:type="character" w:customStyle="1" w:styleId="FontStyle26">
    <w:name w:val="Font Style26"/>
    <w:basedOn w:val="a1"/>
    <w:uiPriority w:val="99"/>
    <w:rsid w:val="00EF2C91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basedOn w:val="a1"/>
    <w:uiPriority w:val="99"/>
    <w:rsid w:val="00EF2C91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1"/>
    <w:uiPriority w:val="99"/>
    <w:rsid w:val="00EF2C91"/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EF2C91"/>
    <w:rPr>
      <w:rFonts w:cs="Times New Roman"/>
      <w:color w:val="0000FF" w:themeColor="hyperlink"/>
      <w:u w:val="single"/>
    </w:rPr>
  </w:style>
  <w:style w:type="paragraph" w:customStyle="1" w:styleId="Style13">
    <w:name w:val="Style13"/>
    <w:basedOn w:val="a0"/>
    <w:uiPriority w:val="99"/>
    <w:rsid w:val="00EF2C91"/>
    <w:pPr>
      <w:widowControl w:val="0"/>
      <w:autoSpaceDE w:val="0"/>
      <w:autoSpaceDN w:val="0"/>
      <w:adjustRightInd w:val="0"/>
      <w:spacing w:after="0" w:line="269" w:lineRule="exact"/>
      <w:ind w:hanging="56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EF2C9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EF2C91"/>
    <w:pPr>
      <w:widowControl w:val="0"/>
      <w:autoSpaceDE w:val="0"/>
      <w:autoSpaceDN w:val="0"/>
      <w:adjustRightInd w:val="0"/>
      <w:spacing w:after="0" w:line="317" w:lineRule="exact"/>
      <w:ind w:hanging="437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EF2C91"/>
    <w:pPr>
      <w:widowControl w:val="0"/>
      <w:autoSpaceDE w:val="0"/>
      <w:autoSpaceDN w:val="0"/>
      <w:adjustRightInd w:val="0"/>
      <w:spacing w:after="0" w:line="266" w:lineRule="exact"/>
      <w:ind w:hanging="715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EF2C91"/>
    <w:pPr>
      <w:widowControl w:val="0"/>
      <w:autoSpaceDE w:val="0"/>
      <w:autoSpaceDN w:val="0"/>
      <w:adjustRightInd w:val="0"/>
      <w:spacing w:after="0" w:line="264" w:lineRule="exact"/>
      <w:ind w:hanging="70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">
    <w:name w:val="Список с буллитом"/>
    <w:basedOn w:val="a0"/>
    <w:qFormat/>
    <w:rsid w:val="00EF2C91"/>
    <w:pPr>
      <w:widowControl w:val="0"/>
      <w:numPr>
        <w:numId w:val="2"/>
      </w:numPr>
      <w:spacing w:after="0" w:line="360" w:lineRule="auto"/>
      <w:contextualSpacing/>
      <w:jc w:val="both"/>
    </w:pPr>
    <w:rPr>
      <w:rFonts w:ascii="Verdana" w:eastAsia="Times New Roman" w:hAnsi="Verdana" w:cs="Times New Roman"/>
    </w:rPr>
  </w:style>
  <w:style w:type="paragraph" w:customStyle="1" w:styleId="Style11">
    <w:name w:val="Style11"/>
    <w:basedOn w:val="a0"/>
    <w:uiPriority w:val="99"/>
    <w:rsid w:val="00EF2C91"/>
    <w:pPr>
      <w:widowControl w:val="0"/>
      <w:autoSpaceDE w:val="0"/>
      <w:autoSpaceDN w:val="0"/>
      <w:adjustRightInd w:val="0"/>
      <w:spacing w:after="0" w:line="265" w:lineRule="exact"/>
      <w:ind w:hanging="84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EF2C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EF2C91"/>
    <w:pPr>
      <w:widowControl w:val="0"/>
      <w:autoSpaceDE w:val="0"/>
      <w:autoSpaceDN w:val="0"/>
      <w:adjustRightInd w:val="0"/>
      <w:spacing w:after="0" w:line="266" w:lineRule="exact"/>
      <w:ind w:hanging="11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">
    <w:name w:val="Основной текст (2)_"/>
    <w:basedOn w:val="a1"/>
    <w:link w:val="20"/>
    <w:locked/>
    <w:rsid w:val="00EF2C91"/>
    <w:rPr>
      <w:rFonts w:ascii="Tahoma" w:eastAsia="Times New Roman" w:hAnsi="Tahoma" w:cs="Tahom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EF2C91"/>
    <w:pPr>
      <w:widowControl w:val="0"/>
      <w:shd w:val="clear" w:color="auto" w:fill="FFFFFF"/>
      <w:spacing w:after="0" w:line="240" w:lineRule="atLeast"/>
      <w:ind w:hanging="1900"/>
    </w:pPr>
    <w:rPr>
      <w:rFonts w:ascii="Tahoma" w:eastAsia="Times New Roman" w:hAnsi="Tahoma" w:cs="Tahoma"/>
      <w:sz w:val="20"/>
      <w:szCs w:val="20"/>
    </w:rPr>
  </w:style>
  <w:style w:type="table" w:styleId="a5">
    <w:name w:val="Table Grid"/>
    <w:basedOn w:val="a2"/>
    <w:uiPriority w:val="59"/>
    <w:rsid w:val="00EF2C9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461127"/>
    <w:pPr>
      <w:ind w:left="720"/>
      <w:contextualSpacing/>
    </w:pPr>
  </w:style>
  <w:style w:type="character" w:styleId="a7">
    <w:name w:val="annotation reference"/>
    <w:basedOn w:val="a1"/>
    <w:uiPriority w:val="99"/>
    <w:semiHidden/>
    <w:unhideWhenUsed/>
    <w:rsid w:val="00BF3001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BF30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rsid w:val="00BF30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F30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F3001"/>
    <w:rPr>
      <w:b/>
      <w:bCs/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BF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F3001"/>
    <w:rPr>
      <w:rFonts w:ascii="Tahoma" w:hAnsi="Tahoma" w:cs="Tahoma"/>
      <w:sz w:val="16"/>
      <w:szCs w:val="16"/>
    </w:rPr>
  </w:style>
  <w:style w:type="character" w:customStyle="1" w:styleId="ae">
    <w:name w:val="Нет"/>
    <w:rsid w:val="00300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0F715B702078ACBE0C74F7FF4A9325BFBEF70B26E25C70E05C0B5838n94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ElenaMih</cp:lastModifiedBy>
  <cp:revision>4</cp:revision>
  <cp:lastPrinted>2018-12-20T08:48:00Z</cp:lastPrinted>
  <dcterms:created xsi:type="dcterms:W3CDTF">2022-08-30T06:37:00Z</dcterms:created>
  <dcterms:modified xsi:type="dcterms:W3CDTF">2022-08-31T12:02:00Z</dcterms:modified>
</cp:coreProperties>
</file>