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8" w:rsidRPr="00006B88" w:rsidRDefault="00006B88" w:rsidP="00006B88">
      <w:pPr>
        <w:tabs>
          <w:tab w:val="left" w:pos="952"/>
        </w:tabs>
        <w:ind w:left="5387"/>
        <w:jc w:val="both"/>
        <w:rPr>
          <w:rFonts w:ascii="Arial" w:hAnsi="Arial" w:cs="Arial"/>
          <w:sz w:val="24"/>
          <w:szCs w:val="24"/>
          <w:lang w:val="ru-RU"/>
        </w:rPr>
      </w:pPr>
      <w:r w:rsidRPr="00006B88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006B88" w:rsidRPr="00006B88" w:rsidRDefault="00006B88" w:rsidP="00006B88">
      <w:pPr>
        <w:tabs>
          <w:tab w:val="left" w:pos="952"/>
        </w:tabs>
        <w:ind w:left="5387"/>
        <w:jc w:val="both"/>
        <w:rPr>
          <w:rFonts w:ascii="Arial" w:hAnsi="Arial" w:cs="Arial"/>
          <w:sz w:val="24"/>
          <w:szCs w:val="24"/>
          <w:lang w:val="ru-RU"/>
        </w:rPr>
      </w:pPr>
      <w:r w:rsidRPr="00006B88">
        <w:rPr>
          <w:rFonts w:ascii="Arial" w:hAnsi="Arial" w:cs="Arial"/>
          <w:sz w:val="24"/>
          <w:szCs w:val="24"/>
          <w:lang w:val="ru-RU"/>
        </w:rPr>
        <w:t>Приказом № 48 от 21.09.2022</w:t>
      </w:r>
    </w:p>
    <w:p w:rsidR="00006B88" w:rsidRPr="00006B88" w:rsidRDefault="00006B88" w:rsidP="00006B88">
      <w:pPr>
        <w:tabs>
          <w:tab w:val="left" w:pos="952"/>
        </w:tabs>
        <w:ind w:left="5387"/>
        <w:jc w:val="both"/>
        <w:rPr>
          <w:rFonts w:ascii="Arial" w:hAnsi="Arial" w:cs="Arial"/>
          <w:sz w:val="24"/>
          <w:szCs w:val="24"/>
          <w:lang w:val="ru-RU"/>
        </w:rPr>
      </w:pPr>
      <w:r w:rsidRPr="00006B88">
        <w:rPr>
          <w:rFonts w:ascii="Arial" w:hAnsi="Arial" w:cs="Arial"/>
          <w:sz w:val="24"/>
          <w:szCs w:val="24"/>
          <w:lang w:val="ru-RU"/>
        </w:rPr>
        <w:t>Генерального директора</w:t>
      </w:r>
    </w:p>
    <w:p w:rsidR="00006B88" w:rsidRPr="00006B88" w:rsidRDefault="00006B88" w:rsidP="00006B88">
      <w:pPr>
        <w:tabs>
          <w:tab w:val="left" w:pos="952"/>
        </w:tabs>
        <w:ind w:left="5387"/>
        <w:jc w:val="both"/>
        <w:rPr>
          <w:rFonts w:ascii="Arial" w:hAnsi="Arial" w:cs="Arial"/>
          <w:sz w:val="24"/>
          <w:szCs w:val="24"/>
          <w:lang w:val="ru-RU"/>
        </w:rPr>
      </w:pPr>
      <w:r w:rsidRPr="00006B88">
        <w:rPr>
          <w:rFonts w:ascii="Arial" w:hAnsi="Arial" w:cs="Arial"/>
          <w:sz w:val="24"/>
          <w:szCs w:val="24"/>
          <w:lang w:val="ru-RU"/>
        </w:rPr>
        <w:t>ООО «</w:t>
      </w:r>
      <w:proofErr w:type="spellStart"/>
      <w:r w:rsidRPr="00006B88">
        <w:rPr>
          <w:rFonts w:ascii="Arial" w:hAnsi="Arial" w:cs="Arial"/>
          <w:sz w:val="24"/>
          <w:szCs w:val="24"/>
          <w:lang w:val="ru-RU"/>
        </w:rPr>
        <w:t>Контрада</w:t>
      </w:r>
      <w:proofErr w:type="spellEnd"/>
      <w:r w:rsidRPr="00006B88">
        <w:rPr>
          <w:rFonts w:ascii="Arial" w:hAnsi="Arial" w:cs="Arial"/>
          <w:sz w:val="24"/>
          <w:szCs w:val="24"/>
          <w:lang w:val="ru-RU"/>
        </w:rPr>
        <w:t xml:space="preserve"> Капитал»</w:t>
      </w:r>
    </w:p>
    <w:p w:rsidR="0072375D" w:rsidRPr="00006B88" w:rsidRDefault="0072375D" w:rsidP="00006B88">
      <w:pPr>
        <w:pStyle w:val="a3"/>
        <w:ind w:left="5387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72375D" w:rsidP="00006B88">
      <w:pPr>
        <w:pStyle w:val="a3"/>
        <w:ind w:left="5387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Pr="00FC5306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spacing w:before="9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B30C73" w:rsidP="00FF3B61">
      <w:pPr>
        <w:pStyle w:val="1"/>
        <w:spacing w:before="1" w:line="252" w:lineRule="exact"/>
        <w:ind w:right="29" w:firstLine="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МЕТОДИКА</w:t>
      </w:r>
    </w:p>
    <w:p w:rsidR="00FF3B61" w:rsidRPr="00FC5306" w:rsidRDefault="00C43303" w:rsidP="00FF3B61">
      <w:pPr>
        <w:ind w:right="29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FC5306">
        <w:rPr>
          <w:rFonts w:ascii="Arial" w:hAnsi="Arial" w:cs="Arial"/>
          <w:b/>
          <w:w w:val="105"/>
          <w:sz w:val="24"/>
          <w:szCs w:val="24"/>
          <w:lang w:val="ru-RU"/>
        </w:rPr>
        <w:t>оценки стоимости объектов доверительного управления</w:t>
      </w:r>
    </w:p>
    <w:p w:rsidR="00C43303" w:rsidRPr="00FC5306" w:rsidRDefault="00EC79CC" w:rsidP="00FF3B61">
      <w:pPr>
        <w:ind w:right="29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FC5306">
        <w:rPr>
          <w:rFonts w:ascii="Arial" w:hAnsi="Arial" w:cs="Arial"/>
          <w:b/>
          <w:w w:val="105"/>
          <w:sz w:val="24"/>
          <w:szCs w:val="24"/>
          <w:lang w:val="ru-RU"/>
        </w:rPr>
        <w:t>ООО</w:t>
      </w:r>
      <w:r w:rsidR="00C43303" w:rsidRPr="00FC5306">
        <w:rPr>
          <w:rFonts w:ascii="Arial" w:hAnsi="Arial" w:cs="Arial"/>
          <w:b/>
          <w:w w:val="105"/>
          <w:sz w:val="24"/>
          <w:szCs w:val="24"/>
          <w:lang w:val="ru-RU"/>
        </w:rPr>
        <w:t xml:space="preserve"> «</w:t>
      </w:r>
      <w:proofErr w:type="spellStart"/>
      <w:r w:rsidR="00F72D44" w:rsidRPr="00FC5306">
        <w:rPr>
          <w:rFonts w:ascii="Arial" w:hAnsi="Arial" w:cs="Arial"/>
          <w:b/>
          <w:w w:val="105"/>
          <w:sz w:val="24"/>
          <w:szCs w:val="24"/>
          <w:lang w:val="ru-RU"/>
        </w:rPr>
        <w:t>Контрада</w:t>
      </w:r>
      <w:proofErr w:type="spellEnd"/>
      <w:r w:rsidR="00F72D44" w:rsidRPr="00FC5306">
        <w:rPr>
          <w:rFonts w:ascii="Arial" w:hAnsi="Arial" w:cs="Arial"/>
          <w:b/>
          <w:w w:val="105"/>
          <w:sz w:val="24"/>
          <w:szCs w:val="24"/>
          <w:lang w:val="ru-RU"/>
        </w:rPr>
        <w:t xml:space="preserve"> Капитал</w:t>
      </w:r>
      <w:r w:rsidR="00C43303" w:rsidRPr="00FC5306">
        <w:rPr>
          <w:rFonts w:ascii="Arial" w:hAnsi="Arial" w:cs="Arial"/>
          <w:b/>
          <w:w w:val="105"/>
          <w:sz w:val="24"/>
          <w:szCs w:val="24"/>
          <w:lang w:val="ru-RU"/>
        </w:rPr>
        <w:t>»</w:t>
      </w:r>
    </w:p>
    <w:p w:rsidR="00C43303" w:rsidRPr="00FC5306" w:rsidRDefault="00C43303" w:rsidP="00FF3B61">
      <w:pPr>
        <w:ind w:right="29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Pr="00FC5306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Pr="00FC5306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C43303" w:rsidRPr="00FC5306" w:rsidRDefault="00C43303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C43303" w:rsidRPr="00FC5306" w:rsidRDefault="00C43303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72375D" w:rsidRDefault="0072375D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006B88" w:rsidRPr="00FC5306" w:rsidRDefault="00006B88">
      <w:pPr>
        <w:pStyle w:val="a3"/>
        <w:ind w:left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EC79CC" w:rsidRPr="00FC5306" w:rsidRDefault="00EC79CC">
      <w:pPr>
        <w:pStyle w:val="a3"/>
        <w:ind w:left="0"/>
        <w:rPr>
          <w:rFonts w:ascii="Arial" w:hAnsi="Arial" w:cs="Arial"/>
          <w:b/>
          <w:sz w:val="24"/>
          <w:szCs w:val="24"/>
          <w:lang w:val="ru-RU"/>
        </w:rPr>
      </w:pPr>
    </w:p>
    <w:p w:rsidR="0072375D" w:rsidRPr="00FC5306" w:rsidRDefault="00C43303" w:rsidP="0002354E">
      <w:pPr>
        <w:tabs>
          <w:tab w:val="left" w:pos="9923"/>
        </w:tabs>
        <w:spacing w:before="208"/>
        <w:ind w:right="-6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C5306">
        <w:rPr>
          <w:rFonts w:ascii="Arial" w:hAnsi="Arial" w:cs="Arial"/>
          <w:b/>
          <w:sz w:val="24"/>
          <w:szCs w:val="24"/>
          <w:lang w:val="ru-RU"/>
        </w:rPr>
        <w:t xml:space="preserve">Москва, </w:t>
      </w:r>
      <w:r w:rsidR="00B30C73" w:rsidRPr="00FC5306">
        <w:rPr>
          <w:rFonts w:ascii="Arial" w:hAnsi="Arial" w:cs="Arial"/>
          <w:b/>
          <w:sz w:val="24"/>
          <w:szCs w:val="24"/>
          <w:lang w:val="ru-RU"/>
        </w:rPr>
        <w:t>20</w:t>
      </w:r>
      <w:r w:rsidR="00855669" w:rsidRPr="00FC5306">
        <w:rPr>
          <w:rFonts w:ascii="Arial" w:hAnsi="Arial" w:cs="Arial"/>
          <w:b/>
          <w:sz w:val="24"/>
          <w:szCs w:val="24"/>
          <w:lang w:val="ru-RU"/>
        </w:rPr>
        <w:t>2</w:t>
      </w:r>
      <w:r w:rsidR="009A4CB4" w:rsidRPr="00FC5306">
        <w:rPr>
          <w:rFonts w:ascii="Arial" w:hAnsi="Arial" w:cs="Arial"/>
          <w:b/>
          <w:sz w:val="24"/>
          <w:szCs w:val="24"/>
          <w:lang w:val="ru-RU"/>
        </w:rPr>
        <w:t>2</w:t>
      </w:r>
      <w:r w:rsidR="0002354E" w:rsidRPr="00FC5306">
        <w:rPr>
          <w:rFonts w:ascii="Arial" w:hAnsi="Arial" w:cs="Arial"/>
          <w:b/>
          <w:sz w:val="24"/>
          <w:szCs w:val="24"/>
          <w:lang w:val="ru-RU"/>
        </w:rPr>
        <w:t xml:space="preserve"> г.</w:t>
      </w:r>
    </w:p>
    <w:p w:rsidR="00F72D44" w:rsidRPr="00FC5306" w:rsidRDefault="00F72D44" w:rsidP="0002354E">
      <w:pPr>
        <w:tabs>
          <w:tab w:val="left" w:pos="9923"/>
        </w:tabs>
        <w:spacing w:before="208"/>
        <w:ind w:right="-63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2375D" w:rsidRPr="00FC5306" w:rsidRDefault="00B30C73" w:rsidP="008314B3">
      <w:pPr>
        <w:pStyle w:val="1"/>
        <w:numPr>
          <w:ilvl w:val="0"/>
          <w:numId w:val="9"/>
        </w:numPr>
        <w:tabs>
          <w:tab w:val="left" w:pos="3813"/>
        </w:tabs>
        <w:spacing w:after="120" w:line="254" w:lineRule="auto"/>
        <w:ind w:firstLine="447"/>
        <w:jc w:val="left"/>
        <w:rPr>
          <w:rFonts w:ascii="Arial" w:hAnsi="Arial" w:cs="Arial"/>
          <w:i w:val="0"/>
          <w:sz w:val="24"/>
          <w:szCs w:val="24"/>
          <w:lang w:val="ru-RU"/>
        </w:rPr>
      </w:pP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lastRenderedPageBreak/>
        <w:t>ОБЩИЕ</w:t>
      </w:r>
      <w:r w:rsidRPr="00FC5306">
        <w:rPr>
          <w:rFonts w:ascii="Arial" w:hAnsi="Arial" w:cs="Arial"/>
          <w:i w:val="0"/>
          <w:spacing w:val="-5"/>
          <w:w w:val="105"/>
          <w:sz w:val="24"/>
          <w:szCs w:val="24"/>
          <w:lang w:val="ru-RU"/>
        </w:rPr>
        <w:t xml:space="preserve"> </w:t>
      </w:r>
      <w:r w:rsidR="00BD455B"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ПОЛОЖЕНИЯ</w:t>
      </w:r>
    </w:p>
    <w:p w:rsidR="0072375D" w:rsidRPr="00FC5306" w:rsidRDefault="00B30C73" w:rsidP="00006B88">
      <w:pPr>
        <w:pStyle w:val="a4"/>
        <w:numPr>
          <w:ilvl w:val="1"/>
          <w:numId w:val="8"/>
        </w:numPr>
        <w:tabs>
          <w:tab w:val="left" w:pos="1134"/>
          <w:tab w:val="left" w:pos="9781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Методика оценки стоимости объектов доверительного управления (далее – Методика) </w:t>
      </w:r>
      <w:r w:rsidR="0002354E" w:rsidRPr="00FC5306">
        <w:rPr>
          <w:rFonts w:ascii="Arial" w:hAnsi="Arial" w:cs="Arial"/>
          <w:sz w:val="24"/>
          <w:szCs w:val="24"/>
          <w:lang w:val="ru-RU"/>
        </w:rPr>
        <w:t xml:space="preserve">Общества с ограниченной ответственностью </w:t>
      </w:r>
      <w:r w:rsidR="00487756" w:rsidRPr="00FC5306">
        <w:rPr>
          <w:rFonts w:ascii="Arial" w:hAnsi="Arial" w:cs="Arial"/>
          <w:bCs/>
          <w:color w:val="000000"/>
          <w:spacing w:val="-1"/>
          <w:sz w:val="24"/>
          <w:szCs w:val="24"/>
          <w:lang w:val="ru-RU"/>
        </w:rPr>
        <w:t>«</w:t>
      </w:r>
      <w:proofErr w:type="spellStart"/>
      <w:r w:rsidR="00F72D44" w:rsidRPr="00FC5306">
        <w:rPr>
          <w:rFonts w:ascii="Arial" w:hAnsi="Arial" w:cs="Arial"/>
          <w:bCs/>
          <w:color w:val="000000"/>
          <w:spacing w:val="-1"/>
          <w:sz w:val="24"/>
          <w:szCs w:val="24"/>
          <w:lang w:val="ru-RU"/>
        </w:rPr>
        <w:t>Контрада</w:t>
      </w:r>
      <w:proofErr w:type="spellEnd"/>
      <w:r w:rsidR="00F72D44" w:rsidRPr="00FC5306">
        <w:rPr>
          <w:rFonts w:ascii="Arial" w:hAnsi="Arial" w:cs="Arial"/>
          <w:bCs/>
          <w:color w:val="000000"/>
          <w:spacing w:val="-1"/>
          <w:sz w:val="24"/>
          <w:szCs w:val="24"/>
          <w:lang w:val="ru-RU"/>
        </w:rPr>
        <w:t xml:space="preserve"> Капитал</w:t>
      </w:r>
      <w:r w:rsidR="00487756" w:rsidRPr="00FC5306">
        <w:rPr>
          <w:rFonts w:ascii="Arial" w:hAnsi="Arial" w:cs="Arial"/>
          <w:bCs/>
          <w:color w:val="000000"/>
          <w:spacing w:val="-1"/>
          <w:sz w:val="24"/>
          <w:szCs w:val="24"/>
          <w:lang w:val="ru-RU"/>
        </w:rPr>
        <w:t>»</w:t>
      </w:r>
      <w:r w:rsidR="0002354E" w:rsidRPr="00FC5306">
        <w:rPr>
          <w:rFonts w:ascii="Arial" w:hAnsi="Arial" w:cs="Arial"/>
          <w:sz w:val="24"/>
          <w:szCs w:val="24"/>
          <w:lang w:val="ru-RU"/>
        </w:rPr>
        <w:t xml:space="preserve"> (далее –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Управл</w:t>
      </w:r>
      <w:r w:rsidR="003A7360" w:rsidRPr="00FC5306">
        <w:rPr>
          <w:rFonts w:ascii="Arial" w:hAnsi="Arial" w:cs="Arial"/>
          <w:sz w:val="24"/>
          <w:szCs w:val="24"/>
          <w:lang w:val="ru-RU"/>
        </w:rPr>
        <w:t>я</w:t>
      </w:r>
      <w:r w:rsidR="00EC79CC" w:rsidRPr="00FC5306">
        <w:rPr>
          <w:rFonts w:ascii="Arial" w:hAnsi="Arial" w:cs="Arial"/>
          <w:sz w:val="24"/>
          <w:szCs w:val="24"/>
          <w:lang w:val="ru-RU"/>
        </w:rPr>
        <w:t>ющий</w:t>
      </w:r>
      <w:r w:rsidR="0002354E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разработана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</w:t>
      </w:r>
      <w:r w:rsidRPr="00FC5306">
        <w:rPr>
          <w:rFonts w:ascii="Arial" w:hAnsi="Arial" w:cs="Arial"/>
          <w:spacing w:val="3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управляющего»</w:t>
      </w:r>
      <w:r w:rsidR="00F848A6" w:rsidRPr="00FC5306">
        <w:rPr>
          <w:rFonts w:ascii="Arial" w:hAnsi="Arial" w:cs="Arial"/>
          <w:sz w:val="24"/>
          <w:szCs w:val="24"/>
          <w:lang w:val="ru-RU"/>
        </w:rPr>
        <w:t>, П</w:t>
      </w:r>
      <w:r w:rsidR="00F03CB0" w:rsidRPr="00FC5306">
        <w:rPr>
          <w:rFonts w:ascii="Arial" w:hAnsi="Arial" w:cs="Arial"/>
          <w:sz w:val="24"/>
          <w:szCs w:val="24"/>
          <w:lang w:val="ru-RU"/>
        </w:rPr>
        <w:t>риказом ФСФР России от 09.11.</w:t>
      </w:r>
      <w:r w:rsidR="00F848A6" w:rsidRPr="00FC5306">
        <w:rPr>
          <w:rFonts w:ascii="Arial" w:hAnsi="Arial" w:cs="Arial"/>
          <w:sz w:val="24"/>
          <w:szCs w:val="24"/>
          <w:lang w:val="ru-RU"/>
        </w:rPr>
        <w:t>2010</w:t>
      </w:r>
      <w:r w:rsidR="00F03CB0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F848A6" w:rsidRPr="00FC5306">
        <w:rPr>
          <w:rFonts w:ascii="Arial" w:hAnsi="Arial" w:cs="Arial"/>
          <w:sz w:val="24"/>
          <w:szCs w:val="24"/>
          <w:lang w:val="ru-RU"/>
        </w:rPr>
        <w:t>г. №</w:t>
      </w:r>
      <w:r w:rsidR="004C4ACA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F848A6" w:rsidRPr="00FC5306">
        <w:rPr>
          <w:rFonts w:ascii="Arial" w:hAnsi="Arial" w:cs="Arial"/>
          <w:sz w:val="24"/>
          <w:szCs w:val="24"/>
          <w:lang w:val="ru-RU"/>
        </w:rPr>
        <w:t>10-65/</w:t>
      </w:r>
      <w:proofErr w:type="spellStart"/>
      <w:r w:rsidR="00F848A6" w:rsidRPr="00FC5306">
        <w:rPr>
          <w:rFonts w:ascii="Arial" w:hAnsi="Arial" w:cs="Arial"/>
          <w:sz w:val="24"/>
          <w:szCs w:val="24"/>
          <w:lang w:val="ru-RU"/>
        </w:rPr>
        <w:t>пз-н</w:t>
      </w:r>
      <w:proofErr w:type="spellEnd"/>
      <w:r w:rsidR="00F848A6" w:rsidRPr="00FC5306">
        <w:rPr>
          <w:rFonts w:ascii="Arial" w:hAnsi="Arial" w:cs="Arial"/>
          <w:sz w:val="24"/>
          <w:szCs w:val="24"/>
          <w:lang w:val="ru-RU"/>
        </w:rPr>
        <w:t xml:space="preserve"> «О порядке определения рыночной </w:t>
      </w:r>
      <w:r w:rsidR="00992B05" w:rsidRPr="00FC5306">
        <w:rPr>
          <w:rFonts w:ascii="Arial" w:hAnsi="Arial" w:cs="Arial"/>
          <w:sz w:val="24"/>
          <w:szCs w:val="24"/>
          <w:lang w:val="ru-RU"/>
        </w:rPr>
        <w:t>цены ценных бумаг, расчетной це</w:t>
      </w:r>
      <w:r w:rsidR="00F848A6" w:rsidRPr="00FC5306">
        <w:rPr>
          <w:rFonts w:ascii="Arial" w:hAnsi="Arial" w:cs="Arial"/>
          <w:sz w:val="24"/>
          <w:szCs w:val="24"/>
          <w:lang w:val="ru-RU"/>
        </w:rPr>
        <w:t>ны ценных бумаг, а также предельной границы колебаний рыночной цены ценных бумаг в целях 23 главы Налогового кодекса Российской Федерации».</w:t>
      </w:r>
    </w:p>
    <w:p w:rsidR="0072375D" w:rsidRPr="00FC5306" w:rsidRDefault="00B30C73" w:rsidP="00006B88">
      <w:pPr>
        <w:pStyle w:val="a4"/>
        <w:numPr>
          <w:ilvl w:val="1"/>
          <w:numId w:val="8"/>
        </w:numPr>
        <w:tabs>
          <w:tab w:val="left" w:pos="1134"/>
          <w:tab w:val="left" w:pos="9781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Настоящая Методика разработана в целях определения стоимости объектов доверительного управления (далее – Активы), переданных </w:t>
      </w:r>
      <w:r w:rsidR="000D3680" w:rsidRPr="00FC5306">
        <w:rPr>
          <w:rFonts w:ascii="Arial" w:hAnsi="Arial" w:cs="Arial"/>
          <w:sz w:val="24"/>
          <w:szCs w:val="24"/>
          <w:lang w:val="ru-RU"/>
        </w:rPr>
        <w:t xml:space="preserve">учредителем управления </w:t>
      </w:r>
      <w:r w:rsidRPr="00FC5306">
        <w:rPr>
          <w:rFonts w:ascii="Arial" w:hAnsi="Arial" w:cs="Arial"/>
          <w:sz w:val="24"/>
          <w:szCs w:val="24"/>
          <w:lang w:val="ru-RU"/>
        </w:rPr>
        <w:t>в доверительное управление, а также находящихся в доверительном управлении по договору доверительного управления. Оценка стоимости Активов осуществляется каждый рабочий день и на последний календарный день месяца, в случае, если он не является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рабочим.</w:t>
      </w:r>
    </w:p>
    <w:p w:rsidR="0072375D" w:rsidRPr="00FC5306" w:rsidRDefault="00EC79CC" w:rsidP="00006B88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9781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Управляющий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использует единую Методику для всех учредителей управления, за исключением </w:t>
      </w:r>
      <w:r w:rsidR="000D3680" w:rsidRPr="00FC5306">
        <w:rPr>
          <w:rFonts w:ascii="Arial" w:hAnsi="Arial" w:cs="Arial"/>
          <w:sz w:val="24"/>
          <w:szCs w:val="24"/>
          <w:lang w:val="ru-RU"/>
        </w:rPr>
        <w:t>учредителей управления</w:t>
      </w:r>
      <w:r w:rsidR="00B30C73" w:rsidRPr="00FC5306">
        <w:rPr>
          <w:rFonts w:ascii="Arial" w:hAnsi="Arial" w:cs="Arial"/>
          <w:sz w:val="24"/>
          <w:szCs w:val="24"/>
          <w:lang w:val="ru-RU"/>
        </w:rPr>
        <w:t>, договором доверительного управления которых предусмотрена иная методика определения стоимости Активов.</w:t>
      </w:r>
    </w:p>
    <w:p w:rsidR="00EC79CC" w:rsidRPr="00FC5306" w:rsidRDefault="00EC79CC" w:rsidP="008314B3">
      <w:pPr>
        <w:pStyle w:val="a4"/>
        <w:tabs>
          <w:tab w:val="left" w:pos="1276"/>
          <w:tab w:val="left" w:pos="9781"/>
        </w:tabs>
        <w:spacing w:after="120" w:line="254" w:lineRule="auto"/>
        <w:ind w:left="709" w:right="29" w:firstLine="0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B30C73" w:rsidP="008314B3">
      <w:pPr>
        <w:pStyle w:val="1"/>
        <w:numPr>
          <w:ilvl w:val="0"/>
          <w:numId w:val="9"/>
        </w:numPr>
        <w:tabs>
          <w:tab w:val="left" w:pos="3233"/>
        </w:tabs>
        <w:spacing w:after="120" w:line="254" w:lineRule="auto"/>
        <w:ind w:left="3232"/>
        <w:jc w:val="both"/>
        <w:rPr>
          <w:rFonts w:ascii="Arial" w:hAnsi="Arial" w:cs="Arial"/>
          <w:i w:val="0"/>
          <w:sz w:val="24"/>
          <w:szCs w:val="24"/>
        </w:rPr>
      </w:pPr>
      <w:r w:rsidRPr="00FC5306">
        <w:rPr>
          <w:rFonts w:ascii="Arial" w:hAnsi="Arial" w:cs="Arial"/>
          <w:i w:val="0"/>
          <w:w w:val="105"/>
          <w:sz w:val="24"/>
          <w:szCs w:val="24"/>
        </w:rPr>
        <w:t>ОЦЕНКА СТОИМОСТИ</w:t>
      </w:r>
      <w:r w:rsidRPr="00FC5306">
        <w:rPr>
          <w:rFonts w:ascii="Arial" w:hAnsi="Arial" w:cs="Arial"/>
          <w:i w:val="0"/>
          <w:spacing w:val="-7"/>
          <w:w w:val="105"/>
          <w:sz w:val="24"/>
          <w:szCs w:val="24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</w:rPr>
        <w:t>АКТИВОВ</w:t>
      </w:r>
    </w:p>
    <w:p w:rsidR="00BB01D8" w:rsidRPr="00FC5306" w:rsidRDefault="00B30C73" w:rsidP="00006B88">
      <w:pPr>
        <w:pStyle w:val="a4"/>
        <w:numPr>
          <w:ilvl w:val="1"/>
          <w:numId w:val="7"/>
        </w:numPr>
        <w:tabs>
          <w:tab w:val="left" w:pos="1244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Стоимость Активов учредителя управления определяется как сумма денежных средств</w:t>
      </w:r>
      <w:r w:rsidR="005E792B" w:rsidRPr="00FC5306">
        <w:rPr>
          <w:rFonts w:ascii="Arial" w:hAnsi="Arial" w:cs="Arial"/>
          <w:sz w:val="24"/>
          <w:szCs w:val="24"/>
          <w:lang w:val="ru-RU"/>
        </w:rPr>
        <w:t xml:space="preserve"> на счетах </w:t>
      </w:r>
      <w:r w:rsidR="00CD0235">
        <w:rPr>
          <w:rFonts w:ascii="Arial" w:hAnsi="Arial" w:cs="Arial"/>
          <w:sz w:val="24"/>
          <w:szCs w:val="24"/>
          <w:lang w:val="ru-RU"/>
        </w:rPr>
        <w:t xml:space="preserve">и во вкладах </w:t>
      </w:r>
      <w:r w:rsidR="005E792B" w:rsidRPr="00FC5306">
        <w:rPr>
          <w:rFonts w:ascii="Arial" w:hAnsi="Arial" w:cs="Arial"/>
          <w:sz w:val="24"/>
          <w:szCs w:val="24"/>
          <w:lang w:val="ru-RU"/>
        </w:rPr>
        <w:t>в кредитных организациях</w:t>
      </w:r>
      <w:r w:rsidRPr="00FC5306">
        <w:rPr>
          <w:rFonts w:ascii="Arial" w:hAnsi="Arial" w:cs="Arial"/>
          <w:sz w:val="24"/>
          <w:szCs w:val="24"/>
          <w:lang w:val="ru-RU"/>
        </w:rPr>
        <w:t>, оценочной стоимости ценных бумаг и другого имущества, находящихся в доверительном управлении,</w:t>
      </w:r>
      <w:r w:rsidR="00BB01D8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FE5ACC" w:rsidRPr="00FC5306">
        <w:rPr>
          <w:rFonts w:ascii="Arial" w:hAnsi="Arial" w:cs="Arial"/>
          <w:sz w:val="24"/>
          <w:szCs w:val="24"/>
          <w:lang w:val="ru-RU"/>
        </w:rPr>
        <w:t xml:space="preserve">а также суммы </w:t>
      </w:r>
      <w:r w:rsidRPr="00FC5306">
        <w:rPr>
          <w:rFonts w:ascii="Arial" w:hAnsi="Arial" w:cs="Arial"/>
          <w:sz w:val="24"/>
          <w:szCs w:val="24"/>
          <w:lang w:val="ru-RU"/>
        </w:rPr>
        <w:t>дебиторской задолженности, возникшей в результате совершения сделок с указанными Активами</w:t>
      </w:r>
      <w:r w:rsidR="00BB01D8" w:rsidRPr="00FC5306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B01D8" w:rsidRPr="00FC5306" w:rsidRDefault="00BB01D8" w:rsidP="00006B88">
      <w:pPr>
        <w:pStyle w:val="a4"/>
        <w:tabs>
          <w:tab w:val="left" w:pos="1134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ab/>
        <w:t xml:space="preserve">Стоимость чистых Активов </w:t>
      </w:r>
      <w:r w:rsidR="00416660" w:rsidRPr="00FC5306">
        <w:rPr>
          <w:rFonts w:ascii="Arial" w:hAnsi="Arial" w:cs="Arial"/>
          <w:sz w:val="24"/>
          <w:szCs w:val="24"/>
          <w:lang w:val="ru-RU"/>
        </w:rPr>
        <w:t>определяется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как стоимость Активов за минусом обязательств, подлежащих исполнению за счет указанных Активов.</w:t>
      </w:r>
    </w:p>
    <w:p w:rsidR="00FE5ACC" w:rsidRPr="00FC5306" w:rsidRDefault="00893246" w:rsidP="00006B88">
      <w:pPr>
        <w:pStyle w:val="a4"/>
        <w:tabs>
          <w:tab w:val="left" w:pos="1134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ab/>
      </w:r>
      <w:r w:rsidR="00FE5ACC" w:rsidRPr="00FC5306">
        <w:rPr>
          <w:rFonts w:ascii="Arial" w:hAnsi="Arial" w:cs="Arial"/>
          <w:sz w:val="24"/>
          <w:szCs w:val="24"/>
          <w:lang w:val="ru-RU"/>
        </w:rPr>
        <w:t>Рыночная стоимость ценных бумаг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определяется исходя из количества ценных бумаг и оценочной стоимости одной ценной бумаги, если иное не предусмотрено </w:t>
      </w:r>
      <w:r w:rsidR="00B3559F">
        <w:rPr>
          <w:rFonts w:ascii="Arial" w:hAnsi="Arial" w:cs="Arial"/>
          <w:sz w:val="24"/>
          <w:szCs w:val="24"/>
          <w:lang w:val="ru-RU"/>
        </w:rPr>
        <w:t xml:space="preserve">настоящей </w:t>
      </w:r>
      <w:r w:rsidRPr="00FC5306">
        <w:rPr>
          <w:rFonts w:ascii="Arial" w:hAnsi="Arial" w:cs="Arial"/>
          <w:sz w:val="24"/>
          <w:szCs w:val="24"/>
          <w:lang w:val="ru-RU"/>
        </w:rPr>
        <w:t>Методикой.</w:t>
      </w:r>
    </w:p>
    <w:p w:rsidR="0072375D" w:rsidRPr="00FC5306" w:rsidRDefault="00B30C73" w:rsidP="00006B88">
      <w:pPr>
        <w:pStyle w:val="a4"/>
        <w:numPr>
          <w:ilvl w:val="1"/>
          <w:numId w:val="7"/>
        </w:numPr>
        <w:tabs>
          <w:tab w:val="left" w:pos="1142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Оценка стоимости ценных бумаг осуществляется в следующем</w:t>
      </w:r>
      <w:r w:rsidRPr="00FC530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порядке:</w:t>
      </w:r>
    </w:p>
    <w:p w:rsidR="0072375D" w:rsidRPr="00FC5306" w:rsidRDefault="00B30C73" w:rsidP="00006B88">
      <w:pPr>
        <w:pStyle w:val="a4"/>
        <w:numPr>
          <w:ilvl w:val="2"/>
          <w:numId w:val="7"/>
        </w:numPr>
        <w:tabs>
          <w:tab w:val="left" w:pos="1354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i/>
          <w:sz w:val="24"/>
          <w:szCs w:val="24"/>
          <w:lang w:val="ru-RU"/>
        </w:rPr>
        <w:t>Ценные бумаги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/>
          <w:sz w:val="24"/>
          <w:szCs w:val="24"/>
          <w:lang w:val="ru-RU"/>
        </w:rPr>
        <w:t xml:space="preserve">российских эмитентов,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допущенные к торгам российским организатором торговли на рынке ценных бумаг, оцениваются по </w:t>
      </w:r>
      <w:r w:rsidR="00F96FF2" w:rsidRPr="00FC5306">
        <w:rPr>
          <w:rFonts w:ascii="Arial" w:hAnsi="Arial" w:cs="Arial"/>
          <w:sz w:val="24"/>
          <w:szCs w:val="24"/>
          <w:lang w:val="ru-RU"/>
        </w:rPr>
        <w:t xml:space="preserve">средневзвешенной </w:t>
      </w:r>
      <w:r w:rsidR="00D358EE" w:rsidRPr="00FC5306">
        <w:rPr>
          <w:rFonts w:ascii="Arial" w:hAnsi="Arial" w:cs="Arial"/>
          <w:sz w:val="24"/>
          <w:szCs w:val="24"/>
          <w:lang w:val="ru-RU"/>
        </w:rPr>
        <w:t>цене «</w:t>
      </w:r>
      <w:r w:rsidRPr="00FC5306">
        <w:rPr>
          <w:rFonts w:ascii="Arial" w:hAnsi="Arial" w:cs="Arial"/>
          <w:sz w:val="24"/>
          <w:szCs w:val="24"/>
          <w:lang w:val="ru-RU"/>
        </w:rPr>
        <w:t>Р</w:t>
      </w:r>
      <w:r w:rsidR="00D358EE" w:rsidRPr="00FC5306">
        <w:rPr>
          <w:rFonts w:ascii="Arial" w:hAnsi="Arial" w:cs="Arial"/>
          <w:sz w:val="24"/>
          <w:szCs w:val="24"/>
          <w:lang w:val="ru-RU"/>
        </w:rPr>
        <w:t xml:space="preserve">ыночная цена </w:t>
      </w:r>
      <w:r w:rsidRPr="00FC5306">
        <w:rPr>
          <w:rFonts w:ascii="Arial" w:hAnsi="Arial" w:cs="Arial"/>
          <w:sz w:val="24"/>
          <w:szCs w:val="24"/>
          <w:lang w:val="ru-RU"/>
        </w:rPr>
        <w:t>3</w:t>
      </w:r>
      <w:r w:rsidR="00D358EE" w:rsidRPr="00FC5306">
        <w:rPr>
          <w:rFonts w:ascii="Arial" w:hAnsi="Arial" w:cs="Arial"/>
          <w:sz w:val="24"/>
          <w:szCs w:val="24"/>
          <w:lang w:val="ru-RU"/>
        </w:rPr>
        <w:t>»</w:t>
      </w:r>
      <w:r w:rsidR="00A4324D" w:rsidRPr="00FC5306">
        <w:rPr>
          <w:rFonts w:ascii="Arial" w:hAnsi="Arial" w:cs="Arial"/>
          <w:sz w:val="24"/>
          <w:szCs w:val="24"/>
          <w:lang w:val="ru-RU"/>
        </w:rPr>
        <w:t xml:space="preserve"> (marketprice3),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рассчитанной российским организатором торговли на рынке ценных бумаг ПАО Московская </w:t>
      </w:r>
      <w:r w:rsidR="00F96FF2" w:rsidRPr="00FC5306">
        <w:rPr>
          <w:rFonts w:ascii="Arial" w:hAnsi="Arial" w:cs="Arial"/>
          <w:sz w:val="24"/>
          <w:szCs w:val="24"/>
          <w:lang w:val="ru-RU"/>
        </w:rPr>
        <w:t>Б</w:t>
      </w:r>
      <w:r w:rsidRPr="00FC5306">
        <w:rPr>
          <w:rFonts w:ascii="Arial" w:hAnsi="Arial" w:cs="Arial"/>
          <w:sz w:val="24"/>
          <w:szCs w:val="24"/>
          <w:lang w:val="ru-RU"/>
        </w:rPr>
        <w:t>иржа по итогам последнего завершенного торгового</w:t>
      </w:r>
      <w:r w:rsidRPr="00FC530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дня</w:t>
      </w:r>
      <w:r w:rsidR="00330479" w:rsidRPr="00FC5306">
        <w:rPr>
          <w:rFonts w:ascii="Arial" w:hAnsi="Arial" w:cs="Arial"/>
          <w:sz w:val="24"/>
          <w:szCs w:val="24"/>
          <w:lang w:val="ru-RU"/>
        </w:rPr>
        <w:t>, либо</w:t>
      </w:r>
      <w:r w:rsidR="00555B48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330479" w:rsidRPr="00FC5306">
        <w:rPr>
          <w:rFonts w:ascii="Arial" w:hAnsi="Arial" w:cs="Arial"/>
          <w:sz w:val="24"/>
          <w:szCs w:val="24"/>
          <w:lang w:val="ru-RU"/>
        </w:rPr>
        <w:t xml:space="preserve">в течение </w:t>
      </w:r>
      <w:r w:rsidR="003E20AE" w:rsidRPr="00FC5306">
        <w:rPr>
          <w:rFonts w:ascii="Arial" w:hAnsi="Arial" w:cs="Arial"/>
          <w:sz w:val="24"/>
          <w:szCs w:val="24"/>
          <w:lang w:val="ru-RU"/>
        </w:rPr>
        <w:t xml:space="preserve">последних </w:t>
      </w:r>
      <w:r w:rsidR="00330479" w:rsidRPr="00FC5306">
        <w:rPr>
          <w:rFonts w:ascii="Arial" w:hAnsi="Arial" w:cs="Arial"/>
          <w:sz w:val="24"/>
          <w:szCs w:val="24"/>
          <w:lang w:val="ru-RU"/>
        </w:rPr>
        <w:t>90 (девяносто) торговых дней</w:t>
      </w:r>
      <w:r w:rsidR="00081DE3" w:rsidRPr="00FC5306">
        <w:rPr>
          <w:rFonts w:ascii="Arial" w:hAnsi="Arial" w:cs="Arial"/>
          <w:sz w:val="24"/>
          <w:szCs w:val="24"/>
          <w:lang w:val="ru-RU"/>
        </w:rPr>
        <w:t xml:space="preserve"> в </w:t>
      </w:r>
      <w:r w:rsidR="002C70D7" w:rsidRPr="00FC5306">
        <w:rPr>
          <w:rFonts w:ascii="Arial" w:hAnsi="Arial" w:cs="Arial"/>
          <w:sz w:val="24"/>
          <w:szCs w:val="24"/>
          <w:lang w:val="ru-RU"/>
        </w:rPr>
        <w:t>соответствии</w:t>
      </w:r>
      <w:r w:rsidR="000C2A07" w:rsidRPr="00FC5306">
        <w:rPr>
          <w:rFonts w:ascii="Arial" w:hAnsi="Arial" w:cs="Arial"/>
          <w:sz w:val="24"/>
          <w:szCs w:val="24"/>
          <w:lang w:val="ru-RU"/>
        </w:rPr>
        <w:t xml:space="preserve"> с порядком, установленны</w:t>
      </w:r>
      <w:r w:rsidR="00081DE3" w:rsidRPr="00FC5306">
        <w:rPr>
          <w:rFonts w:ascii="Arial" w:hAnsi="Arial" w:cs="Arial"/>
          <w:sz w:val="24"/>
          <w:szCs w:val="24"/>
          <w:lang w:val="ru-RU"/>
        </w:rPr>
        <w:t xml:space="preserve">м </w:t>
      </w:r>
      <w:r w:rsidR="00A22830" w:rsidRPr="00FC5306">
        <w:rPr>
          <w:rFonts w:ascii="Arial" w:hAnsi="Arial" w:cs="Arial"/>
          <w:sz w:val="24"/>
          <w:szCs w:val="24"/>
          <w:lang w:val="ru-RU"/>
        </w:rPr>
        <w:t>приказом ФСФР России от 09.11.2010 г. №</w:t>
      </w:r>
      <w:r w:rsidR="005478E5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A22830" w:rsidRPr="00FC5306">
        <w:rPr>
          <w:rFonts w:ascii="Arial" w:hAnsi="Arial" w:cs="Arial"/>
          <w:sz w:val="24"/>
          <w:szCs w:val="24"/>
          <w:lang w:val="ru-RU"/>
        </w:rPr>
        <w:t>10-65/</w:t>
      </w:r>
      <w:proofErr w:type="spellStart"/>
      <w:r w:rsidR="00A22830" w:rsidRPr="00FC5306">
        <w:rPr>
          <w:rFonts w:ascii="Arial" w:hAnsi="Arial" w:cs="Arial"/>
          <w:sz w:val="24"/>
          <w:szCs w:val="24"/>
          <w:lang w:val="ru-RU"/>
        </w:rPr>
        <w:t>пз-н</w:t>
      </w:r>
      <w:proofErr w:type="spellEnd"/>
      <w:r w:rsidR="00330479" w:rsidRPr="00FC5306">
        <w:rPr>
          <w:rFonts w:ascii="Arial" w:hAnsi="Arial" w:cs="Arial"/>
          <w:sz w:val="24"/>
          <w:szCs w:val="24"/>
          <w:lang w:val="ru-RU"/>
        </w:rPr>
        <w:t>.</w:t>
      </w:r>
    </w:p>
    <w:p w:rsidR="00100BEE" w:rsidRPr="00FC5306" w:rsidRDefault="00434915" w:rsidP="00006B88">
      <w:pPr>
        <w:pStyle w:val="a4"/>
        <w:tabs>
          <w:tab w:val="left" w:pos="1045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В случае отсутствия </w:t>
      </w:r>
      <w:r w:rsidR="008C1096" w:rsidRPr="00FC5306">
        <w:rPr>
          <w:rFonts w:ascii="Arial" w:hAnsi="Arial" w:cs="Arial"/>
          <w:sz w:val="24"/>
          <w:szCs w:val="24"/>
          <w:lang w:val="ru-RU"/>
        </w:rPr>
        <w:t xml:space="preserve">средневзвешенной цены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«Рыночная цена 3» </w:t>
      </w:r>
      <w:r w:rsidR="00A4324D" w:rsidRPr="00FC5306">
        <w:rPr>
          <w:rFonts w:ascii="Arial" w:hAnsi="Arial" w:cs="Arial"/>
          <w:sz w:val="24"/>
          <w:szCs w:val="24"/>
          <w:lang w:val="ru-RU"/>
        </w:rPr>
        <w:t xml:space="preserve">(marketprice3)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свыше 90 торговых дней – </w:t>
      </w:r>
      <w:r w:rsidR="000256DF" w:rsidRPr="00FC5306">
        <w:rPr>
          <w:rFonts w:ascii="Arial" w:hAnsi="Arial" w:cs="Arial"/>
          <w:sz w:val="24"/>
          <w:szCs w:val="24"/>
          <w:lang w:val="ru-RU"/>
        </w:rPr>
        <w:t xml:space="preserve">оцениваются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по цене </w:t>
      </w:r>
      <w:r w:rsidR="00726E4F" w:rsidRPr="00FC5306">
        <w:rPr>
          <w:rFonts w:ascii="Arial" w:hAnsi="Arial" w:cs="Arial"/>
          <w:sz w:val="24"/>
          <w:szCs w:val="24"/>
          <w:lang w:val="ru-RU"/>
        </w:rPr>
        <w:t>закрытия</w:t>
      </w:r>
      <w:r w:rsidR="00100BEE" w:rsidRPr="00FC5306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="009D25F5" w:rsidRPr="00FC5306">
        <w:rPr>
          <w:rFonts w:ascii="Arial" w:hAnsi="Arial" w:cs="Arial"/>
          <w:sz w:val="24"/>
          <w:szCs w:val="24"/>
        </w:rPr>
        <w:t>Legal</w:t>
      </w:r>
      <w:r w:rsidR="00726E4F" w:rsidRPr="00FC5306">
        <w:rPr>
          <w:rFonts w:ascii="Arial" w:hAnsi="Arial" w:cs="Arial"/>
          <w:sz w:val="24"/>
          <w:szCs w:val="24"/>
        </w:rPr>
        <w:t>c</w:t>
      </w:r>
      <w:r w:rsidR="00100BEE" w:rsidRPr="00FC5306">
        <w:rPr>
          <w:rFonts w:ascii="Arial" w:hAnsi="Arial" w:cs="Arial"/>
          <w:sz w:val="24"/>
          <w:szCs w:val="24"/>
        </w:rPr>
        <w:t>lose</w:t>
      </w:r>
      <w:r w:rsidR="00726E4F" w:rsidRPr="00FC5306">
        <w:rPr>
          <w:rFonts w:ascii="Arial" w:hAnsi="Arial" w:cs="Arial"/>
          <w:sz w:val="24"/>
          <w:szCs w:val="24"/>
        </w:rPr>
        <w:t>price</w:t>
      </w:r>
      <w:proofErr w:type="spellEnd"/>
      <w:r w:rsidR="00100BEE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по данным российского организатора торговли</w:t>
      </w:r>
      <w:r w:rsidR="00100BEE" w:rsidRPr="00FC5306">
        <w:rPr>
          <w:rFonts w:ascii="Arial" w:hAnsi="Arial" w:cs="Arial"/>
          <w:sz w:val="24"/>
          <w:szCs w:val="24"/>
          <w:lang w:val="ru-RU"/>
        </w:rPr>
        <w:t xml:space="preserve"> ПАО Московская Биржа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, раскрытым в установленном порядке по итогам торгового дня на дату проведения оценки. В случае отсутствия цены </w:t>
      </w:r>
      <w:r w:rsidR="00A4324D" w:rsidRPr="00FC5306">
        <w:rPr>
          <w:rFonts w:ascii="Arial" w:hAnsi="Arial" w:cs="Arial"/>
          <w:sz w:val="24"/>
          <w:szCs w:val="24"/>
          <w:lang w:val="ru-RU"/>
        </w:rPr>
        <w:t>закрытия (</w:t>
      </w:r>
      <w:proofErr w:type="spellStart"/>
      <w:r w:rsidR="00A4324D" w:rsidRPr="00FC5306">
        <w:rPr>
          <w:rFonts w:ascii="Arial" w:hAnsi="Arial" w:cs="Arial"/>
          <w:sz w:val="24"/>
          <w:szCs w:val="24"/>
        </w:rPr>
        <w:t>Legalcloseprice</w:t>
      </w:r>
      <w:proofErr w:type="spellEnd"/>
      <w:r w:rsidR="00A4324D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на дату определения оценочной стоимости оценка осуществляется по последней определенной в течение 90 торговых дней </w:t>
      </w:r>
      <w:r w:rsidR="008A08F6" w:rsidRPr="00FC5306">
        <w:rPr>
          <w:rFonts w:ascii="Arial" w:hAnsi="Arial" w:cs="Arial"/>
          <w:sz w:val="24"/>
          <w:szCs w:val="24"/>
          <w:lang w:val="ru-RU"/>
        </w:rPr>
        <w:t>цене закрытия (</w:t>
      </w:r>
      <w:proofErr w:type="spellStart"/>
      <w:r w:rsidR="008A08F6" w:rsidRPr="00FC5306">
        <w:rPr>
          <w:rFonts w:ascii="Arial" w:hAnsi="Arial" w:cs="Arial"/>
          <w:sz w:val="24"/>
          <w:szCs w:val="24"/>
        </w:rPr>
        <w:t>Legalcloseprice</w:t>
      </w:r>
      <w:proofErr w:type="spellEnd"/>
      <w:r w:rsidR="008A08F6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>.</w:t>
      </w:r>
    </w:p>
    <w:p w:rsidR="004677FA" w:rsidRPr="00FC5306" w:rsidRDefault="00B30C73" w:rsidP="00006B88">
      <w:pPr>
        <w:pStyle w:val="a4"/>
        <w:numPr>
          <w:ilvl w:val="2"/>
          <w:numId w:val="7"/>
        </w:numPr>
        <w:tabs>
          <w:tab w:val="left" w:pos="1331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i/>
          <w:sz w:val="24"/>
          <w:szCs w:val="24"/>
          <w:lang w:val="ru-RU"/>
        </w:rPr>
        <w:t>Ценные бумаги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/>
          <w:sz w:val="24"/>
          <w:szCs w:val="24"/>
          <w:lang w:val="ru-RU"/>
        </w:rPr>
        <w:t xml:space="preserve">иностранных эмитентов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(кроме акций иностранных акционерных обществ, акций (паев, долей) иностранных инвестиционных фондов, </w:t>
      </w:r>
      <w:r w:rsidRPr="00FC5306">
        <w:rPr>
          <w:rFonts w:ascii="Arial" w:hAnsi="Arial" w:cs="Arial"/>
          <w:sz w:val="24"/>
          <w:szCs w:val="24"/>
          <w:lang w:val="ru-RU"/>
        </w:rPr>
        <w:lastRenderedPageBreak/>
        <w:t xml:space="preserve">депозитарных расписок) оцениваются </w:t>
      </w:r>
      <w:r w:rsidR="00C923E2" w:rsidRPr="00FC5306">
        <w:rPr>
          <w:rFonts w:ascii="Arial" w:hAnsi="Arial" w:cs="Arial"/>
          <w:sz w:val="24"/>
          <w:szCs w:val="24"/>
          <w:lang w:val="ru-RU"/>
        </w:rPr>
        <w:t xml:space="preserve">по цене закрытия рынка </w:t>
      </w:r>
      <w:r w:rsidR="00935E37" w:rsidRPr="00FC5306">
        <w:rPr>
          <w:rFonts w:ascii="Arial" w:hAnsi="Arial" w:cs="Arial"/>
          <w:sz w:val="24"/>
          <w:szCs w:val="24"/>
          <w:lang w:val="ru-RU"/>
        </w:rPr>
        <w:t>(</w:t>
      </w:r>
      <w:r w:rsidR="00935E37" w:rsidRPr="00FC5306">
        <w:rPr>
          <w:rFonts w:ascii="Arial" w:hAnsi="Arial" w:cs="Arial"/>
          <w:sz w:val="24"/>
          <w:szCs w:val="24"/>
        </w:rPr>
        <w:t>L</w:t>
      </w:r>
      <w:r w:rsidR="00C923E2" w:rsidRPr="00FC5306">
        <w:rPr>
          <w:rFonts w:ascii="Arial" w:hAnsi="Arial" w:cs="Arial"/>
          <w:sz w:val="24"/>
          <w:szCs w:val="24"/>
        </w:rPr>
        <w:t>ast</w:t>
      </w:r>
      <w:r w:rsidR="00935E37" w:rsidRPr="00FC5306">
        <w:rPr>
          <w:rFonts w:ascii="Arial" w:hAnsi="Arial" w:cs="Arial"/>
          <w:sz w:val="24"/>
          <w:szCs w:val="24"/>
          <w:lang w:val="ru-RU"/>
        </w:rPr>
        <w:t>)</w:t>
      </w:r>
      <w:r w:rsidR="00C923E2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4677FA" w:rsidRPr="00FC5306">
        <w:rPr>
          <w:rFonts w:ascii="Arial" w:hAnsi="Arial" w:cs="Arial"/>
          <w:sz w:val="24"/>
          <w:szCs w:val="24"/>
          <w:lang w:val="ru-RU"/>
        </w:rPr>
        <w:t>с использованием следующих источников:</w:t>
      </w:r>
    </w:p>
    <w:p w:rsidR="0072375D" w:rsidRPr="00FC5306" w:rsidRDefault="00477C33" w:rsidP="00006B88">
      <w:pPr>
        <w:pStyle w:val="a4"/>
        <w:tabs>
          <w:tab w:val="left" w:pos="1331"/>
        </w:tabs>
        <w:spacing w:after="120" w:line="254" w:lineRule="auto"/>
        <w:ind w:left="709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- Цена источника</w:t>
      </w:r>
      <w:r w:rsidR="00584724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4677FA" w:rsidRPr="00FC5306">
        <w:rPr>
          <w:rFonts w:ascii="Arial" w:hAnsi="Arial" w:cs="Arial"/>
          <w:sz w:val="24"/>
          <w:szCs w:val="24"/>
          <w:lang w:val="ru-RU"/>
        </w:rPr>
        <w:t>«</w:t>
      </w:r>
      <w:r w:rsidR="004677FA" w:rsidRPr="00FC5306">
        <w:rPr>
          <w:rFonts w:ascii="Arial" w:hAnsi="Arial" w:cs="Arial"/>
          <w:sz w:val="24"/>
          <w:szCs w:val="24"/>
        </w:rPr>
        <w:t>TRAX</w:t>
      </w:r>
      <w:r w:rsidR="004677FA" w:rsidRPr="00FC5306">
        <w:rPr>
          <w:rFonts w:ascii="Arial" w:hAnsi="Arial" w:cs="Arial"/>
          <w:sz w:val="24"/>
          <w:szCs w:val="24"/>
          <w:lang w:val="ru-RU"/>
        </w:rPr>
        <w:t>»</w:t>
      </w:r>
      <w:r w:rsidR="00584724" w:rsidRPr="00FC5306">
        <w:rPr>
          <w:rFonts w:ascii="Arial" w:hAnsi="Arial" w:cs="Arial"/>
          <w:sz w:val="24"/>
          <w:szCs w:val="24"/>
          <w:lang w:val="ru-RU"/>
        </w:rPr>
        <w:t xml:space="preserve">, раскрытая информационно-аналитическим продуктом </w:t>
      </w:r>
      <w:proofErr w:type="spellStart"/>
      <w:r w:rsidR="00701891" w:rsidRPr="00FC5306">
        <w:rPr>
          <w:rFonts w:ascii="Arial" w:hAnsi="Arial" w:cs="Arial"/>
          <w:sz w:val="24"/>
          <w:szCs w:val="24"/>
        </w:rPr>
        <w:t>RuData</w:t>
      </w:r>
      <w:proofErr w:type="spellEnd"/>
      <w:r w:rsidR="00584724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584724" w:rsidRPr="00FC5306">
        <w:rPr>
          <w:rFonts w:ascii="Arial" w:hAnsi="Arial" w:cs="Arial"/>
          <w:sz w:val="24"/>
          <w:szCs w:val="24"/>
        </w:rPr>
        <w:t>Price</w:t>
      </w:r>
      <w:r w:rsidR="00584724" w:rsidRPr="00FC5306">
        <w:rPr>
          <w:rFonts w:ascii="Arial" w:hAnsi="Arial" w:cs="Arial"/>
          <w:sz w:val="24"/>
          <w:szCs w:val="24"/>
          <w:lang w:val="ru-RU"/>
        </w:rPr>
        <w:t xml:space="preserve"> Международной информационной группы «Интерфакс»;</w:t>
      </w:r>
    </w:p>
    <w:p w:rsidR="004677FA" w:rsidRPr="00FC5306" w:rsidRDefault="004677FA" w:rsidP="00006B88">
      <w:pPr>
        <w:pStyle w:val="a4"/>
        <w:tabs>
          <w:tab w:val="left" w:pos="1331"/>
        </w:tabs>
        <w:spacing w:after="120" w:line="254" w:lineRule="auto"/>
        <w:ind w:left="709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- </w:t>
      </w:r>
      <w:r w:rsidR="00CD6628" w:rsidRPr="00FC5306">
        <w:rPr>
          <w:rFonts w:ascii="Arial" w:hAnsi="Arial" w:cs="Arial"/>
          <w:sz w:val="24"/>
          <w:szCs w:val="24"/>
          <w:lang w:val="ru-RU"/>
        </w:rPr>
        <w:t xml:space="preserve">Цена </w:t>
      </w:r>
      <w:r w:rsidR="002A390E" w:rsidRPr="00FC5306">
        <w:rPr>
          <w:rFonts w:ascii="Arial" w:hAnsi="Arial" w:cs="Arial"/>
          <w:sz w:val="24"/>
          <w:szCs w:val="24"/>
          <w:lang w:val="ru-RU"/>
        </w:rPr>
        <w:t xml:space="preserve">источника </w:t>
      </w:r>
      <w:r w:rsidR="00D216C8" w:rsidRPr="00FC5306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D216C8" w:rsidRPr="00FC5306">
        <w:rPr>
          <w:rFonts w:ascii="Arial" w:hAnsi="Arial" w:cs="Arial"/>
          <w:sz w:val="24"/>
          <w:szCs w:val="24"/>
        </w:rPr>
        <w:t>Cbonds</w:t>
      </w:r>
      <w:proofErr w:type="spellEnd"/>
      <w:r w:rsidR="00D216C8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D216C8" w:rsidRPr="00FC5306">
        <w:rPr>
          <w:rFonts w:ascii="Arial" w:hAnsi="Arial" w:cs="Arial"/>
          <w:sz w:val="24"/>
          <w:szCs w:val="24"/>
        </w:rPr>
        <w:t>Estimation</w:t>
      </w:r>
      <w:r w:rsidR="00D216C8" w:rsidRPr="00FC5306">
        <w:rPr>
          <w:rFonts w:ascii="Arial" w:hAnsi="Arial" w:cs="Arial"/>
          <w:sz w:val="24"/>
          <w:szCs w:val="24"/>
          <w:lang w:val="ru-RU"/>
        </w:rPr>
        <w:t xml:space="preserve">» / </w:t>
      </w:r>
      <w:r w:rsidR="002A390E" w:rsidRPr="00FC5306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FC5306">
        <w:rPr>
          <w:rFonts w:ascii="Arial" w:hAnsi="Arial" w:cs="Arial"/>
          <w:sz w:val="24"/>
          <w:szCs w:val="24"/>
        </w:rPr>
        <w:t>Cbonds</w:t>
      </w:r>
      <w:proofErr w:type="spellEnd"/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0128CC" w:rsidRPr="00FC5306">
        <w:rPr>
          <w:rFonts w:ascii="Arial" w:hAnsi="Arial" w:cs="Arial"/>
          <w:sz w:val="24"/>
          <w:szCs w:val="24"/>
        </w:rPr>
        <w:t>V</w:t>
      </w:r>
      <w:r w:rsidRPr="00FC5306">
        <w:rPr>
          <w:rFonts w:ascii="Arial" w:hAnsi="Arial" w:cs="Arial"/>
          <w:sz w:val="24"/>
          <w:szCs w:val="24"/>
        </w:rPr>
        <w:t>aluation</w:t>
      </w:r>
      <w:r w:rsidR="002A390E" w:rsidRPr="00FC5306">
        <w:rPr>
          <w:rFonts w:ascii="Arial" w:hAnsi="Arial" w:cs="Arial"/>
          <w:sz w:val="24"/>
          <w:szCs w:val="24"/>
          <w:lang w:val="ru-RU"/>
        </w:rPr>
        <w:t>»</w:t>
      </w:r>
      <w:r w:rsidR="00D216C8" w:rsidRPr="00FC5306">
        <w:rPr>
          <w:rFonts w:ascii="Arial" w:hAnsi="Arial" w:cs="Arial"/>
          <w:sz w:val="24"/>
          <w:szCs w:val="24"/>
          <w:lang w:val="ru-RU"/>
        </w:rPr>
        <w:t>,</w:t>
      </w:r>
      <w:r w:rsidR="00701891" w:rsidRPr="00FC5306">
        <w:rPr>
          <w:rFonts w:ascii="Arial" w:hAnsi="Arial" w:cs="Arial"/>
          <w:sz w:val="24"/>
          <w:szCs w:val="24"/>
          <w:lang w:val="ru-RU"/>
        </w:rPr>
        <w:t xml:space="preserve"> р</w:t>
      </w:r>
      <w:r w:rsidR="00550005" w:rsidRPr="00FC5306">
        <w:rPr>
          <w:rFonts w:ascii="Arial" w:hAnsi="Arial" w:cs="Arial"/>
          <w:sz w:val="24"/>
          <w:szCs w:val="24"/>
          <w:lang w:val="ru-RU"/>
        </w:rPr>
        <w:t>аскрытая</w:t>
      </w:r>
      <w:r w:rsidR="0006366F" w:rsidRPr="00FC5306">
        <w:rPr>
          <w:rFonts w:ascii="Arial" w:hAnsi="Arial" w:cs="Arial"/>
          <w:sz w:val="24"/>
          <w:szCs w:val="24"/>
          <w:lang w:val="ru-RU"/>
        </w:rPr>
        <w:t xml:space="preserve"> информационным агентством</w:t>
      </w:r>
      <w:r w:rsidR="00701891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2B0042" w:rsidRPr="00FC5306">
        <w:rPr>
          <w:rFonts w:ascii="Arial" w:hAnsi="Arial" w:cs="Arial"/>
          <w:sz w:val="24"/>
          <w:szCs w:val="24"/>
          <w:lang w:val="ru-RU"/>
        </w:rPr>
        <w:t xml:space="preserve">«Группа компаний </w:t>
      </w:r>
      <w:proofErr w:type="spellStart"/>
      <w:r w:rsidR="002B0042" w:rsidRPr="00FC5306">
        <w:rPr>
          <w:rFonts w:ascii="Arial" w:hAnsi="Arial" w:cs="Arial"/>
          <w:sz w:val="24"/>
          <w:szCs w:val="24"/>
          <w:lang w:val="ru-RU"/>
        </w:rPr>
        <w:t>Cbonds</w:t>
      </w:r>
      <w:proofErr w:type="spellEnd"/>
      <w:r w:rsidR="00584724" w:rsidRPr="00FC5306">
        <w:rPr>
          <w:rFonts w:ascii="Arial" w:hAnsi="Arial" w:cs="Arial"/>
          <w:sz w:val="24"/>
          <w:szCs w:val="24"/>
          <w:lang w:val="ru-RU"/>
        </w:rPr>
        <w:t>».</w:t>
      </w:r>
    </w:p>
    <w:p w:rsidR="0072375D" w:rsidRPr="00FC5306" w:rsidRDefault="00B30C73" w:rsidP="00006B88">
      <w:pPr>
        <w:pStyle w:val="a4"/>
        <w:numPr>
          <w:ilvl w:val="2"/>
          <w:numId w:val="7"/>
        </w:numPr>
        <w:tabs>
          <w:tab w:val="left" w:pos="1314"/>
        </w:tabs>
        <w:spacing w:after="120" w:line="254" w:lineRule="auto"/>
        <w:ind w:left="0" w:right="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i/>
          <w:sz w:val="24"/>
          <w:szCs w:val="24"/>
          <w:lang w:val="ru-RU"/>
        </w:rPr>
        <w:t>Ценные бумаги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/>
          <w:sz w:val="24"/>
          <w:szCs w:val="24"/>
          <w:lang w:val="ru-RU"/>
        </w:rPr>
        <w:t xml:space="preserve">иностранных эмитентов </w:t>
      </w:r>
      <w:r w:rsidR="00EC79CC" w:rsidRPr="00FC5306">
        <w:rPr>
          <w:rFonts w:ascii="Arial" w:hAnsi="Arial" w:cs="Arial"/>
          <w:i/>
          <w:sz w:val="24"/>
          <w:szCs w:val="24"/>
          <w:lang w:val="ru-RU"/>
        </w:rPr>
        <w:t>–</w:t>
      </w:r>
      <w:r w:rsidRPr="00FC5306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акции иностранных акционерных обществ, акции (паи, доли) иностранных инвестиционных фондов, депозитарные расписки, оцениваются по цене закрытия рынка</w:t>
      </w:r>
      <w:r w:rsidR="00935E37" w:rsidRPr="00FC5306">
        <w:rPr>
          <w:rFonts w:ascii="Arial" w:hAnsi="Arial" w:cs="Arial"/>
          <w:sz w:val="24"/>
          <w:szCs w:val="24"/>
          <w:lang w:val="ru-RU"/>
        </w:rPr>
        <w:t xml:space="preserve"> (</w:t>
      </w:r>
      <w:r w:rsidR="00935E37" w:rsidRPr="00FC5306">
        <w:rPr>
          <w:rFonts w:ascii="Arial" w:hAnsi="Arial" w:cs="Arial"/>
          <w:sz w:val="24"/>
          <w:szCs w:val="24"/>
        </w:rPr>
        <w:t>Last</w:t>
      </w:r>
      <w:r w:rsidR="00935E37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соответствующей ценной бумаги, рассчитанной </w:t>
      </w:r>
      <w:r w:rsidR="00FB78E6" w:rsidRPr="00FC5306">
        <w:rPr>
          <w:rFonts w:ascii="Arial" w:hAnsi="Arial" w:cs="Arial"/>
          <w:sz w:val="24"/>
          <w:szCs w:val="24"/>
          <w:lang w:val="ru-RU"/>
        </w:rPr>
        <w:t>иностранной / российской</w:t>
      </w:r>
      <w:r w:rsidR="00701891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фондовой</w:t>
      </w:r>
      <w:r w:rsidRPr="00FC530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биржей</w:t>
      </w:r>
      <w:r w:rsidR="00363E80" w:rsidRPr="00FC5306">
        <w:rPr>
          <w:rFonts w:ascii="Arial" w:hAnsi="Arial" w:cs="Arial"/>
          <w:sz w:val="24"/>
          <w:szCs w:val="24"/>
          <w:lang w:val="ru-RU"/>
        </w:rPr>
        <w:t>.</w:t>
      </w:r>
    </w:p>
    <w:p w:rsidR="00F37D16" w:rsidRPr="00FC5306" w:rsidRDefault="002871D7" w:rsidP="00006B88">
      <w:pPr>
        <w:pStyle w:val="a3"/>
        <w:spacing w:after="120" w:line="254" w:lineRule="auto"/>
        <w:ind w:left="0" w:right="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В случае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если цена закрытия </w:t>
      </w:r>
      <w:r w:rsidR="00251EEB" w:rsidRPr="00FC5306">
        <w:rPr>
          <w:rFonts w:ascii="Arial" w:hAnsi="Arial" w:cs="Arial"/>
          <w:sz w:val="24"/>
          <w:szCs w:val="24"/>
          <w:lang w:val="ru-RU"/>
        </w:rPr>
        <w:t>рынка (</w:t>
      </w:r>
      <w:r w:rsidR="00251EEB" w:rsidRPr="00FC5306">
        <w:rPr>
          <w:rFonts w:ascii="Arial" w:hAnsi="Arial" w:cs="Arial"/>
          <w:sz w:val="24"/>
          <w:szCs w:val="24"/>
        </w:rPr>
        <w:t>Last</w:t>
      </w:r>
      <w:r w:rsidR="00251EEB" w:rsidRPr="00FC5306">
        <w:rPr>
          <w:rFonts w:ascii="Arial" w:hAnsi="Arial" w:cs="Arial"/>
          <w:sz w:val="24"/>
          <w:szCs w:val="24"/>
          <w:lang w:val="ru-RU"/>
        </w:rPr>
        <w:t>)</w:t>
      </w:r>
      <w:r w:rsidR="00EC6FA3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B30C73" w:rsidRPr="00FC5306">
        <w:rPr>
          <w:rFonts w:ascii="Arial" w:hAnsi="Arial" w:cs="Arial"/>
          <w:sz w:val="24"/>
          <w:szCs w:val="24"/>
          <w:lang w:val="ru-RU"/>
        </w:rPr>
        <w:t>была рассчитана более чем одной фондовой биржей</w:t>
      </w:r>
      <w:r w:rsidR="00AE4850" w:rsidRPr="00FC5306">
        <w:rPr>
          <w:rFonts w:ascii="Arial" w:hAnsi="Arial" w:cs="Arial"/>
          <w:sz w:val="24"/>
          <w:szCs w:val="24"/>
          <w:lang w:val="ru-RU"/>
        </w:rPr>
        <w:t xml:space="preserve">, 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то для определения оценочной стоимости используются цены закрытия рынка </w:t>
      </w:r>
      <w:r w:rsidR="00251EEB" w:rsidRPr="00FC5306">
        <w:rPr>
          <w:rFonts w:ascii="Arial" w:hAnsi="Arial" w:cs="Arial"/>
          <w:sz w:val="24"/>
          <w:szCs w:val="24"/>
          <w:lang w:val="ru-RU"/>
        </w:rPr>
        <w:t>(</w:t>
      </w:r>
      <w:r w:rsidR="00251EEB" w:rsidRPr="00FC5306">
        <w:rPr>
          <w:rFonts w:ascii="Arial" w:hAnsi="Arial" w:cs="Arial"/>
          <w:sz w:val="24"/>
          <w:szCs w:val="24"/>
        </w:rPr>
        <w:t>Last</w:t>
      </w:r>
      <w:r w:rsidR="00251EEB" w:rsidRPr="00FC5306">
        <w:rPr>
          <w:rFonts w:ascii="Arial" w:hAnsi="Arial" w:cs="Arial"/>
          <w:sz w:val="24"/>
          <w:szCs w:val="24"/>
          <w:lang w:val="ru-RU"/>
        </w:rPr>
        <w:t xml:space="preserve">) </w:t>
      </w:r>
      <w:r w:rsidR="00FB78E6" w:rsidRPr="00FC5306">
        <w:rPr>
          <w:rFonts w:ascii="Arial" w:hAnsi="Arial" w:cs="Arial"/>
          <w:sz w:val="24"/>
          <w:szCs w:val="24"/>
          <w:lang w:val="ru-RU"/>
        </w:rPr>
        <w:t>по ценной бумаге, рассчитанной иностранной /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FB78E6" w:rsidRPr="00FC5306">
        <w:rPr>
          <w:rFonts w:ascii="Arial" w:hAnsi="Arial" w:cs="Arial"/>
          <w:sz w:val="24"/>
          <w:szCs w:val="24"/>
          <w:lang w:val="ru-RU"/>
        </w:rPr>
        <w:t>российской</w:t>
      </w:r>
      <w:r w:rsidR="00283005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FB78E6" w:rsidRPr="00FC5306">
        <w:rPr>
          <w:rFonts w:ascii="Arial" w:hAnsi="Arial" w:cs="Arial"/>
          <w:sz w:val="24"/>
          <w:szCs w:val="24"/>
          <w:lang w:val="ru-RU"/>
        </w:rPr>
        <w:t>фондовой биржей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в порядке следующего</w:t>
      </w:r>
      <w:r w:rsidR="00B30C73" w:rsidRPr="00FC530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3674C9" w:rsidRPr="00FC5306">
        <w:rPr>
          <w:rFonts w:ascii="Arial" w:hAnsi="Arial" w:cs="Arial"/>
          <w:sz w:val="24"/>
          <w:szCs w:val="24"/>
          <w:lang w:val="ru-RU"/>
        </w:rPr>
        <w:t>приоритета:</w:t>
      </w:r>
    </w:p>
    <w:tbl>
      <w:tblPr>
        <w:tblStyle w:val="TableNormal"/>
        <w:tblW w:w="1037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4076"/>
        <w:gridCol w:w="5412"/>
      </w:tblGrid>
      <w:tr w:rsidR="003674C9" w:rsidRPr="00006B88" w:rsidTr="008314B3">
        <w:trPr>
          <w:trHeight w:val="299"/>
        </w:trPr>
        <w:tc>
          <w:tcPr>
            <w:tcW w:w="883" w:type="dxa"/>
          </w:tcPr>
          <w:p w:rsidR="003674C9" w:rsidRPr="00FC5306" w:rsidRDefault="003674C9" w:rsidP="008314B3">
            <w:pPr>
              <w:pStyle w:val="TableParagraph"/>
              <w:spacing w:before="0"/>
              <w:ind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306">
              <w:rPr>
                <w:rFonts w:ascii="Arial" w:hAnsi="Arial" w:cs="Arial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076" w:type="dxa"/>
          </w:tcPr>
          <w:p w:rsidR="003674C9" w:rsidRPr="00FC5306" w:rsidRDefault="003674C9" w:rsidP="008314B3">
            <w:pPr>
              <w:pStyle w:val="TableParagraph"/>
              <w:spacing w:before="0"/>
              <w:ind w:left="6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C530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 w:rsidRPr="00FC5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FC5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b/>
                <w:sz w:val="24"/>
                <w:szCs w:val="24"/>
              </w:rPr>
              <w:t>русском</w:t>
            </w:r>
            <w:proofErr w:type="spellEnd"/>
            <w:r w:rsidRPr="00FC5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b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5412" w:type="dxa"/>
          </w:tcPr>
          <w:p w:rsidR="003674C9" w:rsidRPr="00FC5306" w:rsidRDefault="003674C9" w:rsidP="008314B3">
            <w:pPr>
              <w:pStyle w:val="TableParagraph"/>
              <w:spacing w:before="0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на английском языке (</w:t>
            </w:r>
            <w:proofErr w:type="spellStart"/>
            <w:r w:rsidRPr="00FC5306">
              <w:rPr>
                <w:rFonts w:ascii="Arial" w:hAnsi="Arial" w:cs="Arial"/>
                <w:b/>
                <w:sz w:val="24"/>
                <w:szCs w:val="24"/>
                <w:lang w:val="ru-RU"/>
              </w:rPr>
              <w:t>справочно</w:t>
            </w:r>
            <w:proofErr w:type="spellEnd"/>
            <w:r w:rsidRPr="00FC5306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</w:tc>
      </w:tr>
      <w:tr w:rsidR="0097672F" w:rsidRPr="00FC5306" w:rsidTr="008314B3">
        <w:trPr>
          <w:trHeight w:val="299"/>
        </w:trPr>
        <w:tc>
          <w:tcPr>
            <w:tcW w:w="883" w:type="dxa"/>
          </w:tcPr>
          <w:p w:rsidR="0097672F" w:rsidRPr="00FC5306" w:rsidRDefault="0097672F" w:rsidP="008314B3">
            <w:pPr>
              <w:pStyle w:val="TableParagraph"/>
              <w:spacing w:before="0"/>
              <w:ind w:right="6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076" w:type="dxa"/>
          </w:tcPr>
          <w:p w:rsidR="0097672F" w:rsidRPr="00FC5306" w:rsidRDefault="00FA413A" w:rsidP="008314B3">
            <w:pPr>
              <w:pStyle w:val="TableParagraph"/>
              <w:spacing w:before="0"/>
              <w:ind w:left="41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  <w:lang w:val="ru-RU"/>
              </w:rPr>
              <w:t>Нью-Йоркская фондовая биржа</w:t>
            </w:r>
          </w:p>
        </w:tc>
        <w:tc>
          <w:tcPr>
            <w:tcW w:w="5412" w:type="dxa"/>
          </w:tcPr>
          <w:p w:rsidR="0097672F" w:rsidRPr="00FC5306" w:rsidRDefault="00FA413A" w:rsidP="008314B3">
            <w:pPr>
              <w:pStyle w:val="TableParagraph"/>
              <w:spacing w:befor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New York Stock Exchange</w:t>
            </w:r>
          </w:p>
        </w:tc>
      </w:tr>
      <w:tr w:rsidR="00FA413A" w:rsidRPr="00FC5306" w:rsidTr="008314B3">
        <w:trPr>
          <w:trHeight w:val="299"/>
        </w:trPr>
        <w:tc>
          <w:tcPr>
            <w:tcW w:w="883" w:type="dxa"/>
          </w:tcPr>
          <w:p w:rsidR="00FA413A" w:rsidRPr="00FC5306" w:rsidRDefault="00FA413A" w:rsidP="008314B3">
            <w:pPr>
              <w:pStyle w:val="TableParagraph"/>
              <w:spacing w:before="0"/>
              <w:ind w:right="6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076" w:type="dxa"/>
          </w:tcPr>
          <w:p w:rsidR="00FA413A" w:rsidRPr="00FC5306" w:rsidRDefault="00FA413A" w:rsidP="008314B3">
            <w:pPr>
              <w:pStyle w:val="TableParagraph"/>
              <w:spacing w:before="0"/>
              <w:ind w:left="41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The NASDAQ Stock Market</w:t>
            </w:r>
          </w:p>
        </w:tc>
        <w:tc>
          <w:tcPr>
            <w:tcW w:w="5412" w:type="dxa"/>
          </w:tcPr>
          <w:p w:rsidR="00FA413A" w:rsidRPr="00FC5306" w:rsidRDefault="00FA413A" w:rsidP="008314B3">
            <w:pPr>
              <w:pStyle w:val="TableParagraph"/>
              <w:spacing w:befor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The NASDAQ Stock Market</w:t>
            </w:r>
          </w:p>
        </w:tc>
      </w:tr>
      <w:tr w:rsidR="00FA413A" w:rsidRPr="00FC5306" w:rsidTr="008314B3">
        <w:trPr>
          <w:trHeight w:val="299"/>
        </w:trPr>
        <w:tc>
          <w:tcPr>
            <w:tcW w:w="883" w:type="dxa"/>
          </w:tcPr>
          <w:p w:rsidR="00FA413A" w:rsidRPr="00FC5306" w:rsidRDefault="00FA413A" w:rsidP="008314B3">
            <w:pPr>
              <w:pStyle w:val="TableParagraph"/>
              <w:spacing w:before="0"/>
              <w:ind w:right="6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076" w:type="dxa"/>
          </w:tcPr>
          <w:p w:rsidR="00FA413A" w:rsidRPr="00FC5306" w:rsidRDefault="00FA413A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  <w:lang w:val="ru-RU"/>
              </w:rPr>
              <w:t>Нью-Йоркская фондовая биржа Арка</w:t>
            </w:r>
          </w:p>
        </w:tc>
        <w:tc>
          <w:tcPr>
            <w:tcW w:w="5412" w:type="dxa"/>
          </w:tcPr>
          <w:p w:rsidR="00FA413A" w:rsidRPr="00FC5306" w:rsidRDefault="00FA413A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 xml:space="preserve">NYSE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Arca</w:t>
            </w:r>
            <w:proofErr w:type="spellEnd"/>
          </w:p>
        </w:tc>
      </w:tr>
      <w:tr w:rsidR="005C6ED5" w:rsidRPr="00FC5306" w:rsidTr="008314B3">
        <w:trPr>
          <w:trHeight w:val="299"/>
        </w:trPr>
        <w:tc>
          <w:tcPr>
            <w:tcW w:w="883" w:type="dxa"/>
          </w:tcPr>
          <w:p w:rsidR="005C6ED5" w:rsidRPr="00FC5306" w:rsidRDefault="00C20203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5C6ED5" w:rsidRPr="00FC5306" w:rsidRDefault="005C6ED5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Франкфуртская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фондовая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биржа</w:t>
            </w:r>
            <w:proofErr w:type="spellEnd"/>
          </w:p>
        </w:tc>
        <w:tc>
          <w:tcPr>
            <w:tcW w:w="5412" w:type="dxa"/>
          </w:tcPr>
          <w:p w:rsidR="005C6ED5" w:rsidRPr="00FC5306" w:rsidRDefault="005C6ED5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Frankfurt Stock Exchange</w:t>
            </w:r>
          </w:p>
        </w:tc>
      </w:tr>
      <w:tr w:rsidR="005C6ED5" w:rsidRPr="00FC5306" w:rsidTr="008314B3">
        <w:trPr>
          <w:trHeight w:val="299"/>
        </w:trPr>
        <w:tc>
          <w:tcPr>
            <w:tcW w:w="883" w:type="dxa"/>
          </w:tcPr>
          <w:p w:rsidR="005C6ED5" w:rsidRPr="00FC5306" w:rsidRDefault="00C20203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5C6ED5" w:rsidRPr="00FC5306" w:rsidRDefault="005C6ED5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Лондонская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фондовая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биржа</w:t>
            </w:r>
            <w:proofErr w:type="spellEnd"/>
          </w:p>
        </w:tc>
        <w:tc>
          <w:tcPr>
            <w:tcW w:w="5412" w:type="dxa"/>
          </w:tcPr>
          <w:p w:rsidR="005C6ED5" w:rsidRPr="00FC5306" w:rsidRDefault="005C6ED5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London Stock Exchange</w:t>
            </w:r>
          </w:p>
        </w:tc>
      </w:tr>
      <w:tr w:rsidR="005C6ED5" w:rsidRPr="00FC5306" w:rsidTr="008314B3">
        <w:trPr>
          <w:trHeight w:val="299"/>
        </w:trPr>
        <w:tc>
          <w:tcPr>
            <w:tcW w:w="883" w:type="dxa"/>
          </w:tcPr>
          <w:p w:rsidR="005C6ED5" w:rsidRPr="00FC5306" w:rsidRDefault="005C6ED5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5C6ED5" w:rsidRPr="00FC5306" w:rsidRDefault="005C6ED5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Гонконгская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фондовая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биржа</w:t>
            </w:r>
            <w:proofErr w:type="spellEnd"/>
          </w:p>
        </w:tc>
        <w:tc>
          <w:tcPr>
            <w:tcW w:w="5412" w:type="dxa"/>
          </w:tcPr>
          <w:p w:rsidR="005C6ED5" w:rsidRPr="00FC5306" w:rsidRDefault="005C6ED5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Hong Kong Stock Exchange</w:t>
            </w:r>
          </w:p>
        </w:tc>
      </w:tr>
      <w:tr w:rsidR="005C6ED5" w:rsidRPr="00FC5306" w:rsidTr="008314B3">
        <w:trPr>
          <w:trHeight w:val="299"/>
        </w:trPr>
        <w:tc>
          <w:tcPr>
            <w:tcW w:w="883" w:type="dxa"/>
          </w:tcPr>
          <w:p w:rsidR="005C6ED5" w:rsidRPr="00FC5306" w:rsidRDefault="006A57A1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4076" w:type="dxa"/>
          </w:tcPr>
          <w:p w:rsidR="005C6ED5" w:rsidRPr="00FC5306" w:rsidRDefault="006A57A1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  <w:lang w:val="ru-RU"/>
              </w:rPr>
              <w:t>Шанхайская фондовая биржа</w:t>
            </w:r>
          </w:p>
        </w:tc>
        <w:tc>
          <w:tcPr>
            <w:tcW w:w="5412" w:type="dxa"/>
          </w:tcPr>
          <w:p w:rsidR="005C6ED5" w:rsidRPr="00FC5306" w:rsidRDefault="006A57A1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Shanghai Stock Exchange</w:t>
            </w:r>
          </w:p>
        </w:tc>
      </w:tr>
      <w:tr w:rsidR="005C6ED5" w:rsidRPr="00FC5306" w:rsidTr="008314B3">
        <w:trPr>
          <w:trHeight w:val="299"/>
        </w:trPr>
        <w:tc>
          <w:tcPr>
            <w:tcW w:w="883" w:type="dxa"/>
          </w:tcPr>
          <w:p w:rsidR="005C6ED5" w:rsidRPr="00FC5306" w:rsidRDefault="005C6ED5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076" w:type="dxa"/>
          </w:tcPr>
          <w:p w:rsidR="005C6ED5" w:rsidRPr="00FC5306" w:rsidRDefault="005C6ED5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Токийская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фондовая</w:t>
            </w:r>
            <w:proofErr w:type="spellEnd"/>
            <w:r w:rsidRPr="00FC53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5306">
              <w:rPr>
                <w:rFonts w:ascii="Arial" w:hAnsi="Arial" w:cs="Arial"/>
                <w:sz w:val="24"/>
                <w:szCs w:val="24"/>
              </w:rPr>
              <w:t>биржа</w:t>
            </w:r>
            <w:proofErr w:type="spellEnd"/>
          </w:p>
        </w:tc>
        <w:tc>
          <w:tcPr>
            <w:tcW w:w="5412" w:type="dxa"/>
          </w:tcPr>
          <w:p w:rsidR="005C6ED5" w:rsidRPr="00FC5306" w:rsidRDefault="005C6ED5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Tokyo Stock Exchange</w:t>
            </w:r>
          </w:p>
        </w:tc>
      </w:tr>
      <w:tr w:rsidR="006A57A1" w:rsidRPr="00FC5306" w:rsidTr="008314B3">
        <w:trPr>
          <w:trHeight w:val="299"/>
        </w:trPr>
        <w:tc>
          <w:tcPr>
            <w:tcW w:w="883" w:type="dxa"/>
          </w:tcPr>
          <w:p w:rsidR="006A57A1" w:rsidRPr="00FC5306" w:rsidRDefault="006A57A1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6A57A1" w:rsidRPr="00FC5306" w:rsidRDefault="006A57A1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  <w:lang w:val="ru-RU"/>
              </w:rPr>
              <w:t>Казахстанская фондовая биржа</w:t>
            </w:r>
          </w:p>
        </w:tc>
        <w:tc>
          <w:tcPr>
            <w:tcW w:w="5412" w:type="dxa"/>
          </w:tcPr>
          <w:p w:rsidR="006A57A1" w:rsidRPr="00FC5306" w:rsidRDefault="006A57A1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Kazakhstan Stock Exchange</w:t>
            </w:r>
          </w:p>
        </w:tc>
      </w:tr>
      <w:tr w:rsidR="006A57A1" w:rsidRPr="00FC5306" w:rsidTr="008314B3">
        <w:trPr>
          <w:trHeight w:val="299"/>
        </w:trPr>
        <w:tc>
          <w:tcPr>
            <w:tcW w:w="883" w:type="dxa"/>
          </w:tcPr>
          <w:p w:rsidR="006A57A1" w:rsidRPr="00FC5306" w:rsidRDefault="006A57A1" w:rsidP="008314B3">
            <w:pPr>
              <w:pStyle w:val="TableParagraph"/>
              <w:spacing w:before="0"/>
              <w:ind w:right="97"/>
              <w:jc w:val="center"/>
              <w:rPr>
                <w:rFonts w:ascii="Arial" w:hAnsi="Arial" w:cs="Arial"/>
                <w:w w:val="99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4076" w:type="dxa"/>
          </w:tcPr>
          <w:p w:rsidR="006A57A1" w:rsidRPr="00FC5306" w:rsidRDefault="006A57A1" w:rsidP="008314B3">
            <w:pPr>
              <w:pStyle w:val="TableParagraph"/>
              <w:spacing w:before="0"/>
              <w:ind w:left="45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C5306">
              <w:rPr>
                <w:rFonts w:ascii="Arial" w:hAnsi="Arial" w:cs="Arial"/>
                <w:sz w:val="24"/>
                <w:szCs w:val="24"/>
                <w:lang w:val="ru-RU"/>
              </w:rPr>
              <w:t>Публичное акционерное общество «Санкт-Петербургская биржа»</w:t>
            </w:r>
          </w:p>
        </w:tc>
        <w:tc>
          <w:tcPr>
            <w:tcW w:w="5412" w:type="dxa"/>
          </w:tcPr>
          <w:p w:rsidR="006A57A1" w:rsidRPr="00FC5306" w:rsidRDefault="006A57A1" w:rsidP="008314B3">
            <w:pPr>
              <w:pStyle w:val="TableParagraph"/>
              <w:spacing w:before="0"/>
              <w:ind w:lef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06">
              <w:rPr>
                <w:rFonts w:ascii="Arial" w:hAnsi="Arial" w:cs="Arial"/>
                <w:sz w:val="24"/>
                <w:szCs w:val="24"/>
              </w:rPr>
              <w:t>Public Joint-Stock Company «SAINT PETERSBURG EXCHANGE»</w:t>
            </w:r>
          </w:p>
        </w:tc>
      </w:tr>
    </w:tbl>
    <w:p w:rsidR="0072375D" w:rsidRPr="00FC5306" w:rsidRDefault="00B30C73" w:rsidP="00006B88">
      <w:pPr>
        <w:pStyle w:val="a3"/>
        <w:spacing w:after="120" w:line="254" w:lineRule="auto"/>
        <w:ind w:left="0" w:right="228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В случае если на дату определения оценочной стоимости </w:t>
      </w:r>
      <w:r w:rsidR="00CB6282">
        <w:rPr>
          <w:rFonts w:ascii="Arial" w:hAnsi="Arial" w:cs="Arial"/>
          <w:i/>
          <w:sz w:val="24"/>
          <w:szCs w:val="24"/>
          <w:lang w:val="ru-RU"/>
        </w:rPr>
        <w:t>ц</w:t>
      </w:r>
      <w:r w:rsidR="00CB6282" w:rsidRPr="00FC5306">
        <w:rPr>
          <w:rFonts w:ascii="Arial" w:hAnsi="Arial" w:cs="Arial"/>
          <w:i/>
          <w:sz w:val="24"/>
          <w:szCs w:val="24"/>
          <w:lang w:val="ru-RU"/>
        </w:rPr>
        <w:t>енны</w:t>
      </w:r>
      <w:r w:rsidR="00CB6282">
        <w:rPr>
          <w:rFonts w:ascii="Arial" w:hAnsi="Arial" w:cs="Arial"/>
          <w:i/>
          <w:sz w:val="24"/>
          <w:szCs w:val="24"/>
          <w:lang w:val="ru-RU"/>
        </w:rPr>
        <w:t>х</w:t>
      </w:r>
      <w:r w:rsidR="00CB6282" w:rsidRPr="00FC5306">
        <w:rPr>
          <w:rFonts w:ascii="Arial" w:hAnsi="Arial" w:cs="Arial"/>
          <w:i/>
          <w:sz w:val="24"/>
          <w:szCs w:val="24"/>
          <w:lang w:val="ru-RU"/>
        </w:rPr>
        <w:t xml:space="preserve"> бумаг</w:t>
      </w:r>
      <w:r w:rsidR="00CB6282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CB6282" w:rsidRPr="00FC5306">
        <w:rPr>
          <w:rFonts w:ascii="Arial" w:hAnsi="Arial" w:cs="Arial"/>
          <w:i/>
          <w:sz w:val="24"/>
          <w:szCs w:val="24"/>
          <w:lang w:val="ru-RU"/>
        </w:rPr>
        <w:t xml:space="preserve">иностранных эмитентов </w:t>
      </w:r>
      <w:r w:rsidRPr="00FC5306">
        <w:rPr>
          <w:rFonts w:ascii="Arial" w:hAnsi="Arial" w:cs="Arial"/>
          <w:sz w:val="24"/>
          <w:szCs w:val="24"/>
          <w:lang w:val="ru-RU"/>
        </w:rPr>
        <w:t>информаци</w:t>
      </w:r>
      <w:r w:rsidR="00C932E3" w:rsidRPr="00FC5306">
        <w:rPr>
          <w:rFonts w:ascii="Arial" w:hAnsi="Arial" w:cs="Arial"/>
          <w:sz w:val="24"/>
          <w:szCs w:val="24"/>
          <w:lang w:val="ru-RU"/>
        </w:rPr>
        <w:t>я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о цене закрытия рынка </w:t>
      </w:r>
      <w:r w:rsidR="00A43376" w:rsidRPr="00FC5306">
        <w:rPr>
          <w:rFonts w:ascii="Arial" w:hAnsi="Arial" w:cs="Arial"/>
          <w:sz w:val="24"/>
          <w:szCs w:val="24"/>
          <w:lang w:val="ru-RU"/>
        </w:rPr>
        <w:t>(</w:t>
      </w:r>
      <w:r w:rsidR="00A43376" w:rsidRPr="00FC5306">
        <w:rPr>
          <w:rFonts w:ascii="Arial" w:hAnsi="Arial" w:cs="Arial"/>
          <w:sz w:val="24"/>
          <w:szCs w:val="24"/>
        </w:rPr>
        <w:t>Last</w:t>
      </w:r>
      <w:r w:rsidR="00A43376" w:rsidRPr="00FC5306">
        <w:rPr>
          <w:rFonts w:ascii="Arial" w:hAnsi="Arial" w:cs="Arial"/>
          <w:sz w:val="24"/>
          <w:szCs w:val="24"/>
          <w:lang w:val="ru-RU"/>
        </w:rPr>
        <w:t xml:space="preserve">) </w:t>
      </w:r>
      <w:r w:rsidRPr="00FC5306">
        <w:rPr>
          <w:rFonts w:ascii="Arial" w:hAnsi="Arial" w:cs="Arial"/>
          <w:sz w:val="24"/>
          <w:szCs w:val="24"/>
          <w:lang w:val="ru-RU"/>
        </w:rPr>
        <w:t>отсутствует, для определения оценочной стоимости используется последняя цена закрытия рынка</w:t>
      </w:r>
      <w:r w:rsidR="00A43376" w:rsidRPr="00FC5306">
        <w:rPr>
          <w:rFonts w:ascii="Arial" w:hAnsi="Arial" w:cs="Arial"/>
          <w:sz w:val="24"/>
          <w:szCs w:val="24"/>
          <w:lang w:val="ru-RU"/>
        </w:rPr>
        <w:t xml:space="preserve"> (</w:t>
      </w:r>
      <w:r w:rsidR="00A43376" w:rsidRPr="00FC5306">
        <w:rPr>
          <w:rFonts w:ascii="Arial" w:hAnsi="Arial" w:cs="Arial"/>
          <w:sz w:val="24"/>
          <w:szCs w:val="24"/>
        </w:rPr>
        <w:t>Last</w:t>
      </w:r>
      <w:r w:rsidR="00A43376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>, рассчитанная перечисленным</w:t>
      </w:r>
      <w:r w:rsidR="00590CF0" w:rsidRPr="00FC5306">
        <w:rPr>
          <w:rFonts w:ascii="Arial" w:hAnsi="Arial" w:cs="Arial"/>
          <w:sz w:val="24"/>
          <w:szCs w:val="24"/>
          <w:lang w:val="ru-RU"/>
        </w:rPr>
        <w:t>и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выше фондовыми биржами в течение последних </w:t>
      </w:r>
      <w:r w:rsidR="000F0F2E" w:rsidRPr="00FC5306">
        <w:rPr>
          <w:rFonts w:ascii="Arial" w:hAnsi="Arial" w:cs="Arial"/>
          <w:sz w:val="24"/>
          <w:szCs w:val="24"/>
          <w:lang w:val="ru-RU"/>
        </w:rPr>
        <w:t xml:space="preserve">90 (девяносто) </w:t>
      </w:r>
      <w:r w:rsidRPr="00FC5306">
        <w:rPr>
          <w:rFonts w:ascii="Arial" w:hAnsi="Arial" w:cs="Arial"/>
          <w:sz w:val="24"/>
          <w:szCs w:val="24"/>
          <w:lang w:val="ru-RU"/>
        </w:rPr>
        <w:t>торговых дней с учетом установленного</w:t>
      </w:r>
      <w:r w:rsidRPr="00FC5306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приоритета.</w:t>
      </w:r>
    </w:p>
    <w:p w:rsidR="0072375D" w:rsidRPr="00FC5306" w:rsidRDefault="002871D7" w:rsidP="00006B88">
      <w:pPr>
        <w:pStyle w:val="a3"/>
        <w:spacing w:after="120" w:line="254" w:lineRule="auto"/>
        <w:ind w:left="0" w:right="226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В случае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если цена закрытия рынка </w:t>
      </w:r>
      <w:r w:rsidR="00A43376" w:rsidRPr="00FC5306">
        <w:rPr>
          <w:rFonts w:ascii="Arial" w:hAnsi="Arial" w:cs="Arial"/>
          <w:sz w:val="24"/>
          <w:szCs w:val="24"/>
          <w:lang w:val="ru-RU"/>
        </w:rPr>
        <w:t>(</w:t>
      </w:r>
      <w:r w:rsidR="00A43376" w:rsidRPr="00FC5306">
        <w:rPr>
          <w:rFonts w:ascii="Arial" w:hAnsi="Arial" w:cs="Arial"/>
          <w:sz w:val="24"/>
          <w:szCs w:val="24"/>
        </w:rPr>
        <w:t>Last</w:t>
      </w:r>
      <w:r w:rsidR="00A43376" w:rsidRPr="00FC5306">
        <w:rPr>
          <w:rFonts w:ascii="Arial" w:hAnsi="Arial" w:cs="Arial"/>
          <w:sz w:val="24"/>
          <w:szCs w:val="24"/>
          <w:lang w:val="ru-RU"/>
        </w:rPr>
        <w:t xml:space="preserve">) </w:t>
      </w:r>
      <w:r w:rsidR="00B30C73" w:rsidRPr="00FC5306">
        <w:rPr>
          <w:rFonts w:ascii="Arial" w:hAnsi="Arial" w:cs="Arial"/>
          <w:sz w:val="24"/>
          <w:szCs w:val="24"/>
          <w:lang w:val="ru-RU"/>
        </w:rPr>
        <w:t>рассчитывается в иностранной валюте, оценка ценных бумаг производится в рублях по курсу, установленному Центральным банком Российской Федерации на дату оценки.</w:t>
      </w:r>
    </w:p>
    <w:p w:rsidR="0072375D" w:rsidRPr="00FC5306" w:rsidRDefault="00B30C73" w:rsidP="00006B88">
      <w:pPr>
        <w:pStyle w:val="a4"/>
        <w:numPr>
          <w:ilvl w:val="2"/>
          <w:numId w:val="7"/>
        </w:numPr>
        <w:tabs>
          <w:tab w:val="left" w:pos="1348"/>
        </w:tabs>
        <w:spacing w:after="120" w:line="254" w:lineRule="auto"/>
        <w:ind w:left="0" w:right="231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i/>
          <w:sz w:val="24"/>
          <w:szCs w:val="24"/>
          <w:lang w:val="ru-RU"/>
        </w:rPr>
        <w:t>Ценные бумаги иностранных эмитентов</w:t>
      </w:r>
      <w:r w:rsidRPr="00FC5306">
        <w:rPr>
          <w:rFonts w:ascii="Arial" w:hAnsi="Arial" w:cs="Arial"/>
          <w:sz w:val="24"/>
          <w:szCs w:val="24"/>
          <w:lang w:val="ru-RU"/>
        </w:rPr>
        <w:t>, допущенные к торгам</w:t>
      </w:r>
      <w:r w:rsidR="00D5663A" w:rsidRPr="00FC5306">
        <w:rPr>
          <w:rFonts w:ascii="Arial" w:hAnsi="Arial" w:cs="Arial"/>
          <w:sz w:val="24"/>
          <w:szCs w:val="24"/>
          <w:lang w:val="ru-RU"/>
        </w:rPr>
        <w:t xml:space="preserve"> ПАО Московская биржа</w:t>
      </w:r>
      <w:r w:rsidRPr="00FC5306">
        <w:rPr>
          <w:rFonts w:ascii="Arial" w:hAnsi="Arial" w:cs="Arial"/>
          <w:sz w:val="24"/>
          <w:szCs w:val="24"/>
          <w:lang w:val="ru-RU"/>
        </w:rPr>
        <w:t>, оцениваются в соответствии с</w:t>
      </w:r>
      <w:r w:rsidR="00C20203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C20203" w:rsidRPr="00FC5306">
        <w:rPr>
          <w:rFonts w:ascii="Arial" w:hAnsi="Arial" w:cs="Arial"/>
          <w:sz w:val="24"/>
          <w:szCs w:val="24"/>
          <w:lang w:val="ru-RU"/>
        </w:rPr>
        <w:t>п</w:t>
      </w:r>
      <w:r w:rsidR="00233F70">
        <w:rPr>
          <w:rFonts w:ascii="Arial" w:hAnsi="Arial" w:cs="Arial"/>
          <w:sz w:val="24"/>
          <w:szCs w:val="24"/>
          <w:lang w:val="ru-RU"/>
        </w:rPr>
        <w:t>п</w:t>
      </w:r>
      <w:proofErr w:type="spellEnd"/>
      <w:r w:rsidR="00C20203" w:rsidRPr="00FC5306">
        <w:rPr>
          <w:rFonts w:ascii="Arial" w:hAnsi="Arial" w:cs="Arial"/>
          <w:sz w:val="24"/>
          <w:szCs w:val="24"/>
          <w:lang w:val="ru-RU"/>
        </w:rPr>
        <w:t>.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2.2.1</w:t>
      </w:r>
      <w:r w:rsidR="00D5663A" w:rsidRPr="00FC5306">
        <w:rPr>
          <w:rFonts w:ascii="Arial" w:hAnsi="Arial" w:cs="Arial"/>
          <w:sz w:val="24"/>
          <w:szCs w:val="24"/>
          <w:lang w:val="ru-RU"/>
        </w:rPr>
        <w:t xml:space="preserve">, а в случае отсутствия цены – в соответствии с </w:t>
      </w:r>
      <w:proofErr w:type="spellStart"/>
      <w:r w:rsidR="00D5663A" w:rsidRPr="00FC5306">
        <w:rPr>
          <w:rFonts w:ascii="Arial" w:hAnsi="Arial" w:cs="Arial"/>
          <w:sz w:val="24"/>
          <w:szCs w:val="24"/>
          <w:lang w:val="ru-RU"/>
        </w:rPr>
        <w:t>п</w:t>
      </w:r>
      <w:r w:rsidR="00A57776" w:rsidRPr="00FC5306">
        <w:rPr>
          <w:rFonts w:ascii="Arial" w:hAnsi="Arial" w:cs="Arial"/>
          <w:sz w:val="24"/>
          <w:szCs w:val="24"/>
          <w:lang w:val="ru-RU"/>
        </w:rPr>
        <w:t>п</w:t>
      </w:r>
      <w:proofErr w:type="spellEnd"/>
      <w:r w:rsidR="00D5663A" w:rsidRPr="00FC5306">
        <w:rPr>
          <w:rFonts w:ascii="Arial" w:hAnsi="Arial" w:cs="Arial"/>
          <w:sz w:val="24"/>
          <w:szCs w:val="24"/>
          <w:lang w:val="ru-RU"/>
        </w:rPr>
        <w:t>.</w:t>
      </w:r>
      <w:r w:rsidR="00A57776" w:rsidRPr="00FC5306">
        <w:rPr>
          <w:rFonts w:ascii="Arial" w:hAnsi="Arial" w:cs="Arial"/>
          <w:sz w:val="24"/>
          <w:szCs w:val="24"/>
          <w:lang w:val="ru-RU"/>
        </w:rPr>
        <w:t xml:space="preserve"> 2.2.2 – 2.2.3</w:t>
      </w:r>
      <w:r w:rsidRPr="00FC5306">
        <w:rPr>
          <w:rFonts w:ascii="Arial" w:hAnsi="Arial" w:cs="Arial"/>
          <w:sz w:val="24"/>
          <w:szCs w:val="24"/>
          <w:lang w:val="ru-RU"/>
        </w:rPr>
        <w:t>.</w:t>
      </w:r>
    </w:p>
    <w:p w:rsidR="0072375D" w:rsidRPr="00FC5306" w:rsidRDefault="002871D7" w:rsidP="00006B88">
      <w:pPr>
        <w:pStyle w:val="a4"/>
        <w:numPr>
          <w:ilvl w:val="2"/>
          <w:numId w:val="7"/>
        </w:numPr>
        <w:tabs>
          <w:tab w:val="left" w:pos="1302"/>
        </w:tabs>
        <w:spacing w:after="120" w:line="254" w:lineRule="auto"/>
        <w:ind w:left="0" w:right="226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В случае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если цена ценной бумаги не может быть опреде</w:t>
      </w:r>
      <w:r w:rsidR="00E21478" w:rsidRPr="00FC5306">
        <w:rPr>
          <w:rFonts w:ascii="Arial" w:hAnsi="Arial" w:cs="Arial"/>
          <w:sz w:val="24"/>
          <w:szCs w:val="24"/>
          <w:lang w:val="ru-RU"/>
        </w:rPr>
        <w:t xml:space="preserve">лена в соответствии с </w:t>
      </w:r>
      <w:proofErr w:type="spellStart"/>
      <w:r w:rsidR="00E21478" w:rsidRPr="00FC5306">
        <w:rPr>
          <w:rFonts w:ascii="Arial" w:hAnsi="Arial" w:cs="Arial"/>
          <w:sz w:val="24"/>
          <w:szCs w:val="24"/>
          <w:lang w:val="ru-RU"/>
        </w:rPr>
        <w:t>пп</w:t>
      </w:r>
      <w:proofErr w:type="spellEnd"/>
      <w:r w:rsidR="00E21478" w:rsidRPr="00FC5306">
        <w:rPr>
          <w:rFonts w:ascii="Arial" w:hAnsi="Arial" w:cs="Arial"/>
          <w:sz w:val="24"/>
          <w:szCs w:val="24"/>
          <w:lang w:val="ru-RU"/>
        </w:rPr>
        <w:t>. 2.2.1 -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2.2.</w:t>
      </w:r>
      <w:r w:rsidR="00A57776" w:rsidRPr="00FC5306">
        <w:rPr>
          <w:rFonts w:ascii="Arial" w:hAnsi="Arial" w:cs="Arial"/>
          <w:sz w:val="24"/>
          <w:szCs w:val="24"/>
          <w:lang w:val="ru-RU"/>
        </w:rPr>
        <w:t>3</w:t>
      </w:r>
      <w:r w:rsidR="00B30C73" w:rsidRPr="00FC5306">
        <w:rPr>
          <w:rFonts w:ascii="Arial" w:hAnsi="Arial" w:cs="Arial"/>
          <w:sz w:val="24"/>
          <w:szCs w:val="24"/>
          <w:lang w:val="ru-RU"/>
        </w:rPr>
        <w:t>, а также, если ценные бумаги, не допущены к торгам, для оценки ценной бумаги используется цена приобретения</w:t>
      </w:r>
      <w:r w:rsidR="002F51B4" w:rsidRPr="00FC5306">
        <w:rPr>
          <w:rFonts w:ascii="Arial" w:hAnsi="Arial" w:cs="Arial"/>
          <w:sz w:val="24"/>
          <w:szCs w:val="24"/>
          <w:lang w:val="ru-RU"/>
        </w:rPr>
        <w:t>/передачи</w:t>
      </w:r>
      <w:r w:rsidR="00B30C73" w:rsidRPr="00FC5306">
        <w:rPr>
          <w:rFonts w:ascii="Arial" w:hAnsi="Arial" w:cs="Arial"/>
          <w:sz w:val="24"/>
          <w:szCs w:val="24"/>
          <w:lang w:val="ru-RU"/>
        </w:rPr>
        <w:t xml:space="preserve"> (без учета расходов на ее приобретение) либо последняя оценочная</w:t>
      </w:r>
      <w:r w:rsidR="00B30C73" w:rsidRPr="00FC530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B30C73" w:rsidRPr="00FC5306">
        <w:rPr>
          <w:rFonts w:ascii="Arial" w:hAnsi="Arial" w:cs="Arial"/>
          <w:sz w:val="24"/>
          <w:szCs w:val="24"/>
          <w:lang w:val="ru-RU"/>
        </w:rPr>
        <w:t>стоимость.</w:t>
      </w:r>
    </w:p>
    <w:p w:rsidR="002871D7" w:rsidRPr="00FC5306" w:rsidRDefault="002871D7" w:rsidP="00006B88">
      <w:pPr>
        <w:pStyle w:val="a4"/>
        <w:tabs>
          <w:tab w:val="left" w:pos="1451"/>
        </w:tabs>
        <w:spacing w:after="120" w:line="254" w:lineRule="auto"/>
        <w:ind w:left="0" w:right="2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Степень округления рыночной цены определяется по данным, предоставленным </w:t>
      </w:r>
      <w:r w:rsidRPr="00FC5306">
        <w:rPr>
          <w:rFonts w:ascii="Arial" w:hAnsi="Arial" w:cs="Arial"/>
          <w:sz w:val="24"/>
          <w:szCs w:val="24"/>
          <w:lang w:val="ru-RU"/>
        </w:rPr>
        <w:lastRenderedPageBreak/>
        <w:t>организаторами торговли на рынке ценных</w:t>
      </w:r>
      <w:r w:rsidRPr="00FC530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бумаг.</w:t>
      </w:r>
    </w:p>
    <w:p w:rsidR="0072375D" w:rsidRPr="00FC5306" w:rsidRDefault="00B30C73" w:rsidP="00006B88">
      <w:pPr>
        <w:pStyle w:val="a4"/>
        <w:numPr>
          <w:ilvl w:val="2"/>
          <w:numId w:val="7"/>
        </w:numPr>
        <w:tabs>
          <w:tab w:val="left" w:pos="1302"/>
        </w:tabs>
        <w:spacing w:after="120" w:line="254" w:lineRule="auto"/>
        <w:ind w:left="0" w:right="226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В случае если оценка стоимости ценных бумаг, принимаемых от учредителя управления в доверительное управление, не может быть определена в соответствии с настоящей Методикой, она определяется </w:t>
      </w:r>
      <w:r w:rsidR="00B352B5" w:rsidRPr="00FC5306">
        <w:rPr>
          <w:rFonts w:ascii="Arial" w:hAnsi="Arial" w:cs="Arial"/>
          <w:sz w:val="24"/>
          <w:szCs w:val="24"/>
          <w:lang w:val="ru-RU"/>
        </w:rPr>
        <w:t>Управляющим справедливым способом на основании всей доступной Управляющему информации либо на основании отчета независимого оценщика</w:t>
      </w:r>
      <w:r w:rsidRPr="00B352B5">
        <w:rPr>
          <w:rFonts w:ascii="Arial" w:hAnsi="Arial" w:cs="Arial"/>
          <w:sz w:val="24"/>
          <w:szCs w:val="24"/>
          <w:lang w:val="ru-RU"/>
        </w:rPr>
        <w:t>.</w:t>
      </w:r>
    </w:p>
    <w:p w:rsidR="0072375D" w:rsidRPr="00FC5306" w:rsidRDefault="00B30C73" w:rsidP="00006B88">
      <w:pPr>
        <w:pStyle w:val="a4"/>
        <w:numPr>
          <w:ilvl w:val="2"/>
          <w:numId w:val="7"/>
        </w:numPr>
        <w:tabs>
          <w:tab w:val="left" w:pos="1302"/>
        </w:tabs>
        <w:spacing w:after="120" w:line="254" w:lineRule="auto"/>
        <w:ind w:left="0" w:right="226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Накопленный </w:t>
      </w:r>
      <w:r w:rsidR="000D655A" w:rsidRPr="00FC5306">
        <w:rPr>
          <w:rFonts w:ascii="Arial" w:hAnsi="Arial" w:cs="Arial"/>
          <w:sz w:val="24"/>
          <w:szCs w:val="24"/>
          <w:lang w:val="ru-RU"/>
        </w:rPr>
        <w:t xml:space="preserve">процентный </w:t>
      </w:r>
      <w:r w:rsidR="00A03FFE" w:rsidRPr="00FC5306">
        <w:rPr>
          <w:rFonts w:ascii="Arial" w:hAnsi="Arial" w:cs="Arial"/>
          <w:sz w:val="24"/>
          <w:szCs w:val="24"/>
          <w:lang w:val="ru-RU"/>
        </w:rPr>
        <w:t>(</w:t>
      </w:r>
      <w:r w:rsidRPr="00FC5306">
        <w:rPr>
          <w:rFonts w:ascii="Arial" w:hAnsi="Arial" w:cs="Arial"/>
          <w:sz w:val="24"/>
          <w:szCs w:val="24"/>
          <w:lang w:val="ru-RU"/>
        </w:rPr>
        <w:t>купонный</w:t>
      </w:r>
      <w:r w:rsidR="00A03FFE" w:rsidRPr="00FC5306">
        <w:rPr>
          <w:rFonts w:ascii="Arial" w:hAnsi="Arial" w:cs="Arial"/>
          <w:sz w:val="24"/>
          <w:szCs w:val="24"/>
          <w:lang w:val="ru-RU"/>
        </w:rPr>
        <w:t>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доход рассчитывается на дату осуществления оценки, исходя из купонной ставки соответствующей ценной бумаги (определенного вида, категории (типа), выпуска), установленной на текущий купонный период условиями выпуска ценной</w:t>
      </w:r>
      <w:r w:rsidRPr="00FC530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бумаги</w:t>
      </w:r>
      <w:r w:rsidR="00B00A85" w:rsidRPr="00FC5306">
        <w:rPr>
          <w:rFonts w:ascii="Arial" w:hAnsi="Arial" w:cs="Arial"/>
          <w:sz w:val="24"/>
          <w:szCs w:val="24"/>
          <w:lang w:val="ru-RU"/>
        </w:rPr>
        <w:t>, и включается в оценочную стоимость Актива</w:t>
      </w:r>
      <w:r w:rsidRPr="00FC5306">
        <w:rPr>
          <w:rFonts w:ascii="Arial" w:hAnsi="Arial" w:cs="Arial"/>
          <w:sz w:val="24"/>
          <w:szCs w:val="24"/>
          <w:lang w:val="ru-RU"/>
        </w:rPr>
        <w:t>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92"/>
        </w:tabs>
        <w:spacing w:after="120" w:line="254" w:lineRule="auto"/>
        <w:ind w:left="0" w:right="227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Оценочная стоимость инвестиционных паев паевых инвестиционных фондов, допущенных к торгам российским организатором торговли на рынке ценных бумаг, оценивается в соответствии с </w:t>
      </w:r>
      <w:proofErr w:type="spellStart"/>
      <w:r w:rsidRPr="00FC5306">
        <w:rPr>
          <w:rFonts w:ascii="Arial" w:hAnsi="Arial" w:cs="Arial"/>
          <w:sz w:val="24"/>
          <w:szCs w:val="24"/>
          <w:lang w:val="ru-RU"/>
        </w:rPr>
        <w:t>п</w:t>
      </w:r>
      <w:r w:rsidR="00037FA2">
        <w:rPr>
          <w:rFonts w:ascii="Arial" w:hAnsi="Arial" w:cs="Arial"/>
          <w:sz w:val="24"/>
          <w:szCs w:val="24"/>
          <w:lang w:val="ru-RU"/>
        </w:rPr>
        <w:t>п</w:t>
      </w:r>
      <w:proofErr w:type="spellEnd"/>
      <w:r w:rsidR="00A57776" w:rsidRPr="00FC5306">
        <w:rPr>
          <w:rFonts w:ascii="Arial" w:hAnsi="Arial" w:cs="Arial"/>
          <w:sz w:val="24"/>
          <w:szCs w:val="24"/>
          <w:lang w:val="ru-RU"/>
        </w:rPr>
        <w:t>.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2.2.1, а если на эту дату цена не определялась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–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признается равной их расчетной стоимости на дату определения оценочной стоимости, а если на эту дату расчетная стоимость инвестиционных паев не определялась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–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на последнюю дату ее определения, предшествующую дате определения оценочной стоимости указанных инвестиционных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паев.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инвестиционных паев паевых инвестиционных фондов, не допущенных к торгам российским организатором торговли на рынке ценных бумаг, признается равной их расчетной стоимости на дату определения оценочной стоимости, а если на эту дату расчетная стоимость инве</w:t>
      </w:r>
      <w:r w:rsidR="00A57776" w:rsidRPr="00FC5306">
        <w:rPr>
          <w:rFonts w:ascii="Arial" w:hAnsi="Arial" w:cs="Arial"/>
          <w:sz w:val="24"/>
          <w:szCs w:val="24"/>
          <w:lang w:val="ru-RU"/>
        </w:rPr>
        <w:t>стиционных паев не определялась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–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на последнюю дату ее определения, предшествующую дате определения оценочной стоимости указанных инвестиционных паев.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42"/>
        </w:tabs>
        <w:spacing w:after="120" w:line="254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облигаций, срок погашения которых наступил, признается</w:t>
      </w:r>
      <w:r w:rsidRPr="00FC530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равной:</w:t>
      </w:r>
    </w:p>
    <w:p w:rsidR="0072375D" w:rsidRPr="00FC5306" w:rsidRDefault="00B30C73" w:rsidP="00006B88">
      <w:pPr>
        <w:pStyle w:val="a4"/>
        <w:numPr>
          <w:ilvl w:val="3"/>
          <w:numId w:val="5"/>
        </w:numPr>
        <w:tabs>
          <w:tab w:val="left" w:pos="1168"/>
        </w:tabs>
        <w:spacing w:after="120" w:line="254" w:lineRule="auto"/>
        <w:ind w:left="0" w:right="2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номинальной стоимости облигаций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–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до момента поступления денежных средств в счет их погашения в состав</w:t>
      </w:r>
      <w:r w:rsidRPr="00FC530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активов;</w:t>
      </w:r>
    </w:p>
    <w:p w:rsidR="0072375D" w:rsidRPr="00FC5306" w:rsidRDefault="00B30C73" w:rsidP="00006B88">
      <w:pPr>
        <w:pStyle w:val="a4"/>
        <w:numPr>
          <w:ilvl w:val="3"/>
          <w:numId w:val="5"/>
        </w:numPr>
        <w:tabs>
          <w:tab w:val="left" w:pos="1108"/>
        </w:tabs>
        <w:spacing w:after="120" w:line="254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нулю </w:t>
      </w:r>
      <w:r w:rsidR="00EC79CC" w:rsidRPr="00FC5306">
        <w:rPr>
          <w:rFonts w:ascii="Arial" w:hAnsi="Arial" w:cs="Arial"/>
          <w:sz w:val="24"/>
          <w:szCs w:val="24"/>
          <w:lang w:val="ru-RU"/>
        </w:rPr>
        <w:t>–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с момента поступления денежных средств в счет их погашения в состав</w:t>
      </w:r>
      <w:r w:rsidRPr="00FC530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56"/>
        </w:tabs>
        <w:spacing w:after="120" w:line="254" w:lineRule="auto"/>
        <w:ind w:left="0" w:right="233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В случае опубликования в соответствии с законодательством Российской Федерации сведений о признании эмитента облигаций банкротом, оценочная стоимость облигаций такого эмитента с даты опубликования указанных сведений признается равной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нулю.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230"/>
        </w:tabs>
        <w:spacing w:after="120" w:line="254" w:lineRule="auto"/>
        <w:ind w:left="0" w:right="23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дополнительного выпуска,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бумаг, составлявших указанные Активы, признается равной оценочной стоимости акций выпуска, по отношению к которому такой выпуск является</w:t>
      </w:r>
      <w:r w:rsidRPr="00FC530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дополнительным.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Оценочная стоимость акций дополнительного выпуска, включенных в состав Активов в результате конвертации в </w:t>
      </w:r>
      <w:r w:rsidR="00936D6F" w:rsidRPr="00FC5306">
        <w:rPr>
          <w:rFonts w:ascii="Arial" w:hAnsi="Arial" w:cs="Arial"/>
          <w:sz w:val="24"/>
          <w:szCs w:val="24"/>
          <w:lang w:val="ru-RU"/>
        </w:rPr>
        <w:t>них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акций, составлявших указанные Активы, при реорганизации в форме присоединения, признается равной оценочной стоимости акций выпуска, по отношению к которому такой выпуск является</w:t>
      </w:r>
      <w:r w:rsidRPr="00FC530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дополнительным.</w:t>
      </w:r>
    </w:p>
    <w:p w:rsidR="0072375D" w:rsidRPr="00FC5306" w:rsidRDefault="00B30C73" w:rsidP="00006B88">
      <w:pPr>
        <w:pStyle w:val="a3"/>
        <w:spacing w:after="120" w:line="254" w:lineRule="auto"/>
        <w:ind w:left="0" w:right="228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Оценочная стоимость облигаций дополнительного выпуска, включенных в состав Активов в результате размещения путем конвертации в них конвертируемых облигаций, составлявших указанные Активы, признается равной оценочной стоимости облигаций </w:t>
      </w:r>
      <w:r w:rsidRPr="00FC5306">
        <w:rPr>
          <w:rFonts w:ascii="Arial" w:hAnsi="Arial" w:cs="Arial"/>
          <w:sz w:val="24"/>
          <w:szCs w:val="24"/>
          <w:lang w:val="ru-RU"/>
        </w:rPr>
        <w:lastRenderedPageBreak/>
        <w:t>выпуска, по отношению к которому такой выпуск является дополнительным.</w:t>
      </w:r>
    </w:p>
    <w:p w:rsidR="0072375D" w:rsidRPr="00FC5306" w:rsidRDefault="00B30C73" w:rsidP="00006B88">
      <w:pPr>
        <w:pStyle w:val="a3"/>
        <w:spacing w:after="120" w:line="254" w:lineRule="auto"/>
        <w:ind w:left="0" w:right="23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Положения настоящего пункта применяются до возникновения цены по дополнительным выпускам акций (облигаций) в соответствии с разделом 2</w:t>
      </w:r>
      <w:r w:rsidR="00BD455B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настоящей Методики.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96"/>
        </w:tabs>
        <w:spacing w:after="120" w:line="254" w:lineRule="auto"/>
        <w:ind w:left="0" w:right="2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с большей (меньшей) номинальной стоимостью,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в них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акций.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той же категории (типа) с иными правами,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акций.</w:t>
      </w:r>
    </w:p>
    <w:p w:rsidR="0072375D" w:rsidRPr="00FC5306" w:rsidRDefault="00B30C73" w:rsidP="00006B88">
      <w:pPr>
        <w:pStyle w:val="a3"/>
        <w:spacing w:after="120" w:line="254" w:lineRule="auto"/>
        <w:ind w:left="0" w:right="22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акций, включенных в состав Активов в результате конвертации при дроблении акций, составлявших указанные Активы, признается равной оценочной стоимости конвертированных акций, деленной на коэффициент дробления.</w:t>
      </w:r>
    </w:p>
    <w:p w:rsidR="0072375D" w:rsidRPr="00FC5306" w:rsidRDefault="00B30C73" w:rsidP="00006B88">
      <w:pPr>
        <w:pStyle w:val="a3"/>
        <w:spacing w:after="120" w:line="254" w:lineRule="auto"/>
        <w:ind w:left="0" w:right="23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акций, включенных в состав Активов в результате конвертации при консолидации акций, составлявших указанные Активы, признается равной оценочной стоимости конвертированных акций, умноженной на коэффициент консолидации.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Положения настоящего пункта применяются до возникновения цены по акциям в соответствии с разделом 2 настоящей Методики, в которые были конвертированы акции, составлявшие Активы.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80"/>
        </w:tabs>
        <w:spacing w:after="120" w:line="254" w:lineRule="auto"/>
        <w:ind w:left="0" w:right="228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или облигаций нового выпуска, включенных в состав Активов в результате конвертации в них конвертируемых ценных бумаг, признается равной оценочной стоимости конвертированных ценных бумаг, деленной на количество акций (облигаций), в которое конвертирована одна конвертируемая ценная</w:t>
      </w:r>
      <w:r w:rsidRPr="00FC530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бумага.</w:t>
      </w:r>
    </w:p>
    <w:p w:rsidR="0072375D" w:rsidRPr="00FC5306" w:rsidRDefault="00B30C73" w:rsidP="00006B88">
      <w:pPr>
        <w:pStyle w:val="a3"/>
        <w:spacing w:after="120" w:line="254" w:lineRule="auto"/>
        <w:ind w:left="0" w:right="22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Положения настоящего пункта применяются до возникновения цены акций (облигаций) в соответствии с разделом 2 настоящей Методики, в которые были конвертированы конвертируемые ценные бумаги, составлявшие Активы.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189"/>
        </w:tabs>
        <w:spacing w:after="120" w:line="254" w:lineRule="auto"/>
        <w:ind w:left="0" w:right="2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акций, включенных в состав Активов в результате конвертации в них акций, составлявших указанные Активы, при реорганизации в форме слияния признается равной оценочной стоимости конвертированных ценных бумаг, умноженной на коэффициент</w:t>
      </w:r>
      <w:r w:rsidRPr="00FC530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конвертации.</w:t>
      </w:r>
    </w:p>
    <w:p w:rsidR="0072375D" w:rsidRPr="00FC5306" w:rsidRDefault="00B30C73" w:rsidP="00006B88">
      <w:pPr>
        <w:pStyle w:val="a3"/>
        <w:spacing w:after="120" w:line="254" w:lineRule="auto"/>
        <w:ind w:left="0" w:right="23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вновь созданного в результате реорганизации в форме разделения или выделения акционерного общества,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акций, деленной на коэффициент конвертации. В случае,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вновь созданного в результате реорганизации в форме выделения акционерного общества, включенных в состав Активов в результате их распределения среди акционеров реорганизованного акционерного общества, признается равной нулю.</w:t>
      </w:r>
    </w:p>
    <w:p w:rsidR="0072375D" w:rsidRPr="00FC5306" w:rsidRDefault="00B30C73" w:rsidP="00006B88">
      <w:pPr>
        <w:pStyle w:val="a3"/>
        <w:spacing w:after="120" w:line="254" w:lineRule="auto"/>
        <w:ind w:left="0" w:right="22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lastRenderedPageBreak/>
        <w:t>Оценочная стоимость облигаций нового выпуска, включенных в состав Активов в результате конвертации в них облигаций, составлявших указанные Активы, при реорганизации эмитента таких облигаций признается равной оценочной стоимости конвертированных облигаций.</w:t>
      </w:r>
    </w:p>
    <w:p w:rsidR="0072375D" w:rsidRPr="00FC5306" w:rsidRDefault="00B30C73" w:rsidP="00006B88">
      <w:pPr>
        <w:pStyle w:val="a3"/>
        <w:spacing w:after="120" w:line="254" w:lineRule="auto"/>
        <w:ind w:left="0" w:right="239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Положения настоящего пункта применяются до возникновения цены акций (облигаций) </w:t>
      </w:r>
      <w:r w:rsidR="00240304" w:rsidRPr="00FC5306">
        <w:rPr>
          <w:rFonts w:ascii="Arial" w:hAnsi="Arial" w:cs="Arial"/>
          <w:sz w:val="24"/>
          <w:szCs w:val="24"/>
          <w:lang w:val="ru-RU"/>
        </w:rPr>
        <w:t xml:space="preserve">в </w:t>
      </w:r>
      <w:r w:rsidRPr="00FC5306">
        <w:rPr>
          <w:rFonts w:ascii="Arial" w:hAnsi="Arial" w:cs="Arial"/>
          <w:sz w:val="24"/>
          <w:szCs w:val="24"/>
          <w:lang w:val="ru-RU"/>
        </w:rPr>
        <w:t>соответствии с разделом 2 настоящей Методики, включенных в состав Активов.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324"/>
        </w:tabs>
        <w:spacing w:after="120" w:line="254" w:lineRule="auto"/>
        <w:ind w:left="0" w:right="236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акций вновь созданного непубличного акционерного общества, не допущенных к обращению через организаторов торговли, включенных в состав Активов в результате их распределения среди учредителей этого акционерного общества при учреждении, признается равной цене размещения указанных акций.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290"/>
        </w:tabs>
        <w:spacing w:after="120" w:line="254" w:lineRule="auto"/>
        <w:ind w:left="0" w:right="235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депозитов (депозитных сертификатов) определяется исходя из суммы денежных средств, размещенных в депозиты (депозитные сертификаты), и суммы начисленных, но не выплаченных процентов, рассчитанных на дату оценки стоимости</w:t>
      </w:r>
      <w:r w:rsidRPr="00FC530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331"/>
        </w:tabs>
        <w:spacing w:after="120" w:line="254" w:lineRule="auto"/>
        <w:ind w:left="0" w:right="227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Оценочная стоимость </w:t>
      </w:r>
      <w:proofErr w:type="spellStart"/>
      <w:r w:rsidRPr="00FC5306">
        <w:rPr>
          <w:rFonts w:ascii="Arial" w:hAnsi="Arial" w:cs="Arial"/>
          <w:sz w:val="24"/>
          <w:szCs w:val="24"/>
          <w:lang w:val="ru-RU"/>
        </w:rPr>
        <w:t>маржируемых</w:t>
      </w:r>
      <w:proofErr w:type="spellEnd"/>
      <w:r w:rsidRPr="00FC5306">
        <w:rPr>
          <w:rFonts w:ascii="Arial" w:hAnsi="Arial" w:cs="Arial"/>
          <w:sz w:val="24"/>
          <w:szCs w:val="24"/>
          <w:lang w:val="ru-RU"/>
        </w:rPr>
        <w:t xml:space="preserve"> производных финансовых инструментов определяется по расчетной цене, на основании которой ежедневно производится зачисление либо списание вариационной маржи. Для целей расчета оценочной стоимости Активов на ежедневной основе, оценочная стоимость </w:t>
      </w:r>
      <w:proofErr w:type="spellStart"/>
      <w:r w:rsidRPr="00FC5306">
        <w:rPr>
          <w:rFonts w:ascii="Arial" w:hAnsi="Arial" w:cs="Arial"/>
          <w:sz w:val="24"/>
          <w:szCs w:val="24"/>
          <w:lang w:val="ru-RU"/>
        </w:rPr>
        <w:t>маржируемых</w:t>
      </w:r>
      <w:proofErr w:type="spellEnd"/>
      <w:r w:rsidRPr="00FC5306">
        <w:rPr>
          <w:rFonts w:ascii="Arial" w:hAnsi="Arial" w:cs="Arial"/>
          <w:sz w:val="24"/>
          <w:szCs w:val="24"/>
          <w:lang w:val="ru-RU"/>
        </w:rPr>
        <w:t xml:space="preserve"> производных финансовых инструментов признается равной</w:t>
      </w:r>
      <w:r w:rsidRPr="00FC530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нулю.</w:t>
      </w:r>
    </w:p>
    <w:p w:rsidR="0072375D" w:rsidRPr="00FC5306" w:rsidRDefault="00B30C73" w:rsidP="00006B88">
      <w:pPr>
        <w:pStyle w:val="a4"/>
        <w:numPr>
          <w:ilvl w:val="1"/>
          <w:numId w:val="4"/>
        </w:numPr>
        <w:tabs>
          <w:tab w:val="left" w:pos="1288"/>
        </w:tabs>
        <w:spacing w:after="120" w:line="254" w:lineRule="auto"/>
        <w:ind w:left="0" w:right="229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Стоимость активов и обязательств, выраженных в иностранной валюте отражается в рублях по курсу, установленному Центральным банком Российской Федерации на дату оценки</w:t>
      </w:r>
      <w:r w:rsidRPr="00FC530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Активов.</w:t>
      </w:r>
    </w:p>
    <w:p w:rsidR="0072375D" w:rsidRPr="00FC5306" w:rsidRDefault="0072375D" w:rsidP="008314B3">
      <w:pPr>
        <w:pStyle w:val="a3"/>
        <w:spacing w:after="120" w:line="254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B30C73" w:rsidP="008314B3">
      <w:pPr>
        <w:pStyle w:val="1"/>
        <w:numPr>
          <w:ilvl w:val="0"/>
          <w:numId w:val="9"/>
        </w:numPr>
        <w:tabs>
          <w:tab w:val="left" w:pos="791"/>
        </w:tabs>
        <w:spacing w:after="120" w:line="254" w:lineRule="auto"/>
        <w:ind w:left="790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ОЦЕНКА</w:t>
      </w:r>
      <w:r w:rsidRPr="00FC5306">
        <w:rPr>
          <w:rFonts w:ascii="Arial" w:hAnsi="Arial" w:cs="Arial"/>
          <w:i w:val="0"/>
          <w:spacing w:val="-12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АКТИВОВ</w:t>
      </w:r>
      <w:r w:rsidRPr="00FC5306">
        <w:rPr>
          <w:rFonts w:ascii="Arial" w:hAnsi="Arial" w:cs="Arial"/>
          <w:i w:val="0"/>
          <w:spacing w:val="-8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И</w:t>
      </w:r>
      <w:r w:rsidRPr="00FC5306">
        <w:rPr>
          <w:rFonts w:ascii="Arial" w:hAnsi="Arial" w:cs="Arial"/>
          <w:i w:val="0"/>
          <w:spacing w:val="-12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ЗАДОЛЖЕННОСТЕЙ,</w:t>
      </w:r>
      <w:r w:rsidRPr="00FC5306">
        <w:rPr>
          <w:rFonts w:ascii="Arial" w:hAnsi="Arial" w:cs="Arial"/>
          <w:i w:val="0"/>
          <w:spacing w:val="-13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ВОЗНИКШИХ</w:t>
      </w:r>
      <w:r w:rsidRPr="00FC5306">
        <w:rPr>
          <w:rFonts w:ascii="Arial" w:hAnsi="Arial" w:cs="Arial"/>
          <w:i w:val="0"/>
          <w:spacing w:val="-11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ПО</w:t>
      </w:r>
      <w:r w:rsidRPr="00FC5306">
        <w:rPr>
          <w:rFonts w:ascii="Arial" w:hAnsi="Arial" w:cs="Arial"/>
          <w:i w:val="0"/>
          <w:spacing w:val="-10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СДЕЛКАМ</w:t>
      </w:r>
      <w:r w:rsidRPr="00FC5306">
        <w:rPr>
          <w:rFonts w:ascii="Arial" w:hAnsi="Arial" w:cs="Arial"/>
          <w:i w:val="0"/>
          <w:spacing w:val="-15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РЕПО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1134"/>
          <w:tab w:val="left" w:pos="1286"/>
        </w:tabs>
        <w:spacing w:after="120" w:line="254" w:lineRule="auto"/>
        <w:ind w:left="0" w:right="232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Оценочная стоимость ценных бумаг, приобретенных по сделке, предусматривающей обязательство по обратной продаже указанных ценных бумаг лицу, у которого они приобретены, определяется в соответствии с разделом 2 настоящей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Методики.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1134"/>
        </w:tabs>
        <w:spacing w:after="120" w:line="254" w:lineRule="auto"/>
        <w:ind w:left="0" w:right="237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Задолженности, возникшие в результате совершения сделок, предусматривающих обязательство по обратной продаже/покупке ценных бумаг (сделки РЕПО) оценивается следующим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образом:</w:t>
      </w:r>
    </w:p>
    <w:p w:rsidR="0072375D" w:rsidRPr="00FC5306" w:rsidRDefault="00B30C73" w:rsidP="00006B88">
      <w:pPr>
        <w:pStyle w:val="a4"/>
        <w:numPr>
          <w:ilvl w:val="0"/>
          <w:numId w:val="3"/>
        </w:numPr>
        <w:tabs>
          <w:tab w:val="left" w:pos="1108"/>
          <w:tab w:val="left" w:pos="1134"/>
        </w:tabs>
        <w:spacing w:after="120" w:line="254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u w:val="single"/>
          <w:lang w:val="ru-RU"/>
        </w:rPr>
        <w:t>Сделка покупки ценной бумаги с обязательством обратной</w:t>
      </w:r>
      <w:r w:rsidRPr="00FC5306">
        <w:rPr>
          <w:rFonts w:ascii="Arial" w:hAnsi="Arial" w:cs="Arial"/>
          <w:spacing w:val="1"/>
          <w:sz w:val="24"/>
          <w:szCs w:val="24"/>
          <w:u w:val="single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u w:val="single"/>
          <w:lang w:val="ru-RU"/>
        </w:rPr>
        <w:t>продажи:</w:t>
      </w:r>
    </w:p>
    <w:p w:rsidR="0072375D" w:rsidRPr="00FC5306" w:rsidRDefault="00B30C73" w:rsidP="00006B88">
      <w:pPr>
        <w:pStyle w:val="a3"/>
        <w:tabs>
          <w:tab w:val="left" w:pos="1134"/>
        </w:tabs>
        <w:spacing w:after="120" w:line="254" w:lineRule="auto"/>
        <w:ind w:left="0" w:right="23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Кредиторская задолженность по ценным бумагам, возникшая в результате заключенной сделки РЕПО оценивается в соответствии с разделом 2</w:t>
      </w:r>
      <w:r w:rsidR="00E5413A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настоящей Методики, исходя из количества ценных бумаг, предусмотренных в условиях соответствующей сделки (второй ее части).</w:t>
      </w:r>
    </w:p>
    <w:p w:rsidR="0072375D" w:rsidRPr="00FC5306" w:rsidRDefault="00B30C73" w:rsidP="00006B88">
      <w:pPr>
        <w:pStyle w:val="a3"/>
        <w:tabs>
          <w:tab w:val="left" w:pos="1134"/>
        </w:tabs>
        <w:spacing w:after="120" w:line="254" w:lineRule="auto"/>
        <w:ind w:left="0" w:right="23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Дебиторская задолженность по денежным средствам, возникшая в результате заключенной сделки РЕПО оценивается в сумме первой части сделки РЕПО с учетом процентов, накопленных на отчетную дату. Проценты рассчитываются равномерно исходя из срока действия сделки РЕПО и разницы между суммами последующей продажи (вторая часть РЕПО) и первоначальной покупки (первая часть РЕПО).</w:t>
      </w:r>
    </w:p>
    <w:p w:rsidR="0072375D" w:rsidRPr="00FC5306" w:rsidRDefault="00B30C73" w:rsidP="00006B88">
      <w:pPr>
        <w:pStyle w:val="a4"/>
        <w:numPr>
          <w:ilvl w:val="0"/>
          <w:numId w:val="3"/>
        </w:numPr>
        <w:tabs>
          <w:tab w:val="left" w:pos="1108"/>
          <w:tab w:val="left" w:pos="1134"/>
        </w:tabs>
        <w:spacing w:after="120" w:line="254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u w:val="single"/>
          <w:lang w:val="ru-RU"/>
        </w:rPr>
        <w:t>Сделка продажи ценной бумаги с обязательством обратной</w:t>
      </w:r>
      <w:r w:rsidRPr="00FC5306">
        <w:rPr>
          <w:rFonts w:ascii="Arial" w:hAnsi="Arial" w:cs="Arial"/>
          <w:spacing w:val="-1"/>
          <w:sz w:val="24"/>
          <w:szCs w:val="24"/>
          <w:u w:val="single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u w:val="single"/>
          <w:lang w:val="ru-RU"/>
        </w:rPr>
        <w:t>покупки:</w:t>
      </w:r>
    </w:p>
    <w:p w:rsidR="0072375D" w:rsidRPr="00FC5306" w:rsidRDefault="00B30C73" w:rsidP="00006B88">
      <w:pPr>
        <w:pStyle w:val="a3"/>
        <w:tabs>
          <w:tab w:val="left" w:pos="1134"/>
        </w:tabs>
        <w:spacing w:after="120" w:line="254" w:lineRule="auto"/>
        <w:ind w:left="0" w:right="235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Кредиторская задолженность по денежным средствам, возникшая в результате </w:t>
      </w:r>
      <w:r w:rsidRPr="00FC5306">
        <w:rPr>
          <w:rFonts w:ascii="Arial" w:hAnsi="Arial" w:cs="Arial"/>
          <w:sz w:val="24"/>
          <w:szCs w:val="24"/>
          <w:lang w:val="ru-RU"/>
        </w:rPr>
        <w:lastRenderedPageBreak/>
        <w:t>заключенной сделки РЕПО оценивается в сумме первой части сделки РЕПО с учетом процентов, накопленных на отчетную дату. Проценты рассчитываются равномерно исходя из срока действия сделки РЕПО и разницы между суммами последующей покупки (вторая часть РЕПО) и первоначальной продажи (первая часть РЕПО).</w:t>
      </w:r>
    </w:p>
    <w:p w:rsidR="0072375D" w:rsidRPr="00FC5306" w:rsidRDefault="00B30C73" w:rsidP="00006B88">
      <w:pPr>
        <w:pStyle w:val="a3"/>
        <w:tabs>
          <w:tab w:val="left" w:pos="1134"/>
        </w:tabs>
        <w:spacing w:after="120" w:line="254" w:lineRule="auto"/>
        <w:ind w:left="0" w:right="232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Дебиторская задолженность по ценным бумагам, возникшая в результате заключенной сделки РЕПО оценивается в соответствии разделом 2 настоящей Методики, исходя из количества ценных бумаг, предусмотренных в условиях соответствующей сделки (второй ее части).</w:t>
      </w:r>
    </w:p>
    <w:p w:rsidR="0072375D" w:rsidRPr="00FC5306" w:rsidRDefault="0072375D" w:rsidP="008314B3">
      <w:pPr>
        <w:pStyle w:val="a3"/>
        <w:spacing w:after="120" w:line="254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B30C73" w:rsidP="008314B3">
      <w:pPr>
        <w:pStyle w:val="1"/>
        <w:numPr>
          <w:ilvl w:val="0"/>
          <w:numId w:val="9"/>
        </w:numPr>
        <w:tabs>
          <w:tab w:val="left" w:pos="618"/>
        </w:tabs>
        <w:spacing w:after="120" w:line="254" w:lineRule="auto"/>
        <w:ind w:left="142" w:right="267" w:firstLine="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ОЦЕНКА</w:t>
      </w:r>
      <w:r w:rsidRPr="00FC5306">
        <w:rPr>
          <w:rFonts w:ascii="Arial" w:hAnsi="Arial" w:cs="Arial"/>
          <w:i w:val="0"/>
          <w:spacing w:val="-21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ЗАДОЛЖЕННОСТЕЙ,</w:t>
      </w:r>
      <w:r w:rsidRPr="00FC5306">
        <w:rPr>
          <w:rFonts w:ascii="Arial" w:hAnsi="Arial" w:cs="Arial"/>
          <w:i w:val="0"/>
          <w:spacing w:val="-20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ВОЗНИКШИХ</w:t>
      </w:r>
      <w:r w:rsidRPr="00FC5306">
        <w:rPr>
          <w:rFonts w:ascii="Arial" w:hAnsi="Arial" w:cs="Arial"/>
          <w:i w:val="0"/>
          <w:spacing w:val="-19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ПО</w:t>
      </w:r>
      <w:r w:rsidRPr="00FC5306">
        <w:rPr>
          <w:rFonts w:ascii="Arial" w:hAnsi="Arial" w:cs="Arial"/>
          <w:i w:val="0"/>
          <w:spacing w:val="-17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СДЕЛКАМ</w:t>
      </w:r>
      <w:r w:rsidRPr="00FC5306">
        <w:rPr>
          <w:rFonts w:ascii="Arial" w:hAnsi="Arial" w:cs="Arial"/>
          <w:i w:val="0"/>
          <w:spacing w:val="-15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</w:rPr>
        <w:t>C</w:t>
      </w:r>
      <w:r w:rsidRPr="00FC5306">
        <w:rPr>
          <w:rFonts w:ascii="Arial" w:hAnsi="Arial" w:cs="Arial"/>
          <w:i w:val="0"/>
          <w:spacing w:val="-18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ДАТОЙ</w:t>
      </w:r>
      <w:r w:rsidRPr="00FC5306">
        <w:rPr>
          <w:rFonts w:ascii="Arial" w:hAnsi="Arial" w:cs="Arial"/>
          <w:i w:val="0"/>
          <w:spacing w:val="-20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РАСЧЕТОВ, ОТЛИЧНОЙ ОТ ДАТЫ</w:t>
      </w:r>
      <w:r w:rsidRPr="00FC5306">
        <w:rPr>
          <w:rFonts w:ascii="Arial" w:hAnsi="Arial" w:cs="Arial"/>
          <w:i w:val="0"/>
          <w:spacing w:val="-15"/>
          <w:w w:val="105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  <w:lang w:val="ru-RU"/>
        </w:rPr>
        <w:t>ЗАКЛЮЧЕНИЯ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993"/>
          <w:tab w:val="left" w:pos="1142"/>
        </w:tabs>
        <w:spacing w:after="120" w:line="254" w:lineRule="auto"/>
        <w:ind w:left="0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При заключении сделок на внебиржевом рынке задолженности отражаются следующим</w:t>
      </w:r>
      <w:r w:rsidRPr="00FC530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образом:</w:t>
      </w:r>
    </w:p>
    <w:p w:rsidR="0072375D" w:rsidRPr="00FC5306" w:rsidRDefault="00B30C73" w:rsidP="00006B88">
      <w:pPr>
        <w:pStyle w:val="a4"/>
        <w:numPr>
          <w:ilvl w:val="0"/>
          <w:numId w:val="2"/>
        </w:numPr>
        <w:tabs>
          <w:tab w:val="left" w:pos="904"/>
          <w:tab w:val="left" w:pos="993"/>
        </w:tabs>
        <w:spacing w:after="120" w:line="254" w:lineRule="auto"/>
        <w:ind w:left="0" w:right="232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задолженность по ценным бумагам, приобретенным/проданным, учитывается до</w:t>
      </w:r>
      <w:r w:rsidRPr="00FC5306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момента</w:t>
      </w:r>
      <w:r w:rsidR="00761436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перерегистрации ценных бумаг</w:t>
      </w:r>
      <w:r w:rsidR="00571CBA" w:rsidRPr="00FC5306">
        <w:rPr>
          <w:rFonts w:ascii="Arial" w:hAnsi="Arial" w:cs="Arial"/>
          <w:sz w:val="24"/>
          <w:szCs w:val="24"/>
          <w:lang w:val="ru-RU"/>
        </w:rPr>
        <w:t>,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="0065095E" w:rsidRPr="00FC5306">
        <w:rPr>
          <w:rFonts w:ascii="Arial" w:hAnsi="Arial" w:cs="Arial"/>
          <w:sz w:val="24"/>
          <w:szCs w:val="24"/>
          <w:lang w:val="ru-RU"/>
        </w:rPr>
        <w:t>соответственно</w:t>
      </w:r>
      <w:r w:rsidR="00571CBA" w:rsidRPr="00FC5306">
        <w:rPr>
          <w:rFonts w:ascii="Arial" w:hAnsi="Arial" w:cs="Arial"/>
          <w:sz w:val="24"/>
          <w:szCs w:val="24"/>
          <w:lang w:val="ru-RU"/>
        </w:rPr>
        <w:t>,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как требования/обязательства и оценивается в соответствии </w:t>
      </w:r>
      <w:r w:rsidR="008A5CEE" w:rsidRPr="00FC5306">
        <w:rPr>
          <w:rFonts w:ascii="Arial" w:hAnsi="Arial" w:cs="Arial"/>
          <w:sz w:val="24"/>
          <w:szCs w:val="24"/>
          <w:lang w:val="ru-RU"/>
        </w:rPr>
        <w:t xml:space="preserve">с </w:t>
      </w:r>
      <w:r w:rsidRPr="00FC5306">
        <w:rPr>
          <w:rFonts w:ascii="Arial" w:hAnsi="Arial" w:cs="Arial"/>
          <w:sz w:val="24"/>
          <w:szCs w:val="24"/>
          <w:lang w:val="ru-RU"/>
        </w:rPr>
        <w:t>разделом 2 настоящей Методики, исходя из количества ценных бумаг, предусмотренных в условиях соответствующей сделки;</w:t>
      </w:r>
    </w:p>
    <w:p w:rsidR="0072375D" w:rsidRPr="00FC5306" w:rsidRDefault="00B30C73" w:rsidP="00006B88">
      <w:pPr>
        <w:pStyle w:val="a4"/>
        <w:numPr>
          <w:ilvl w:val="0"/>
          <w:numId w:val="2"/>
        </w:numPr>
        <w:tabs>
          <w:tab w:val="left" w:pos="921"/>
          <w:tab w:val="left" w:pos="993"/>
        </w:tabs>
        <w:spacing w:after="120" w:line="254" w:lineRule="auto"/>
        <w:ind w:left="0" w:right="232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задолженность по денежным средствам учитывается до момента окончания расчетов по денежным средствам как требования/обязательства в размере суммы такой задолженности в соответствии с условиями заключенной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сделки.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993"/>
          <w:tab w:val="left" w:pos="1157"/>
        </w:tabs>
        <w:spacing w:after="120" w:line="254" w:lineRule="auto"/>
        <w:ind w:left="0" w:right="229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Задолженность по сделкам, заключенным в иностранной валюте, отражается в рублях по курсу, установленному Центральным банком Российской Федерации на дату оценки</w:t>
      </w:r>
      <w:r w:rsidRPr="00FC530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Активов.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993"/>
          <w:tab w:val="left" w:pos="1216"/>
        </w:tabs>
        <w:spacing w:after="120" w:line="254" w:lineRule="auto"/>
        <w:ind w:left="0" w:right="231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Задолженности по внебиржевым сделкам с </w:t>
      </w:r>
      <w:proofErr w:type="spellStart"/>
      <w:r w:rsidRPr="00FC5306">
        <w:rPr>
          <w:rFonts w:ascii="Arial" w:hAnsi="Arial" w:cs="Arial"/>
          <w:sz w:val="24"/>
          <w:szCs w:val="24"/>
          <w:lang w:val="ru-RU"/>
        </w:rPr>
        <w:t>немаржируемыми</w:t>
      </w:r>
      <w:proofErr w:type="spellEnd"/>
      <w:r w:rsidRPr="00FC5306">
        <w:rPr>
          <w:rFonts w:ascii="Arial" w:hAnsi="Arial" w:cs="Arial"/>
          <w:sz w:val="24"/>
          <w:szCs w:val="24"/>
          <w:lang w:val="ru-RU"/>
        </w:rPr>
        <w:t xml:space="preserve"> производными финансовыми инструментами (форварды, свопы и др.) оцениваются до момента окончания расчетов по денежным средствам как</w:t>
      </w:r>
      <w:r w:rsidRPr="00FC530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требования/обязательства.</w:t>
      </w:r>
    </w:p>
    <w:p w:rsidR="0072375D" w:rsidRPr="00FC5306" w:rsidRDefault="00B30C73" w:rsidP="00006B88">
      <w:pPr>
        <w:pStyle w:val="a4"/>
        <w:numPr>
          <w:ilvl w:val="1"/>
          <w:numId w:val="9"/>
        </w:numPr>
        <w:tabs>
          <w:tab w:val="left" w:pos="993"/>
          <w:tab w:val="left" w:pos="1252"/>
        </w:tabs>
        <w:spacing w:after="120" w:line="254" w:lineRule="auto"/>
        <w:ind w:left="0" w:right="236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Задолженности по биржевым сделкам с </w:t>
      </w:r>
      <w:proofErr w:type="spellStart"/>
      <w:r w:rsidRPr="00FC5306">
        <w:rPr>
          <w:rFonts w:ascii="Arial" w:hAnsi="Arial" w:cs="Arial"/>
          <w:sz w:val="24"/>
          <w:szCs w:val="24"/>
          <w:lang w:val="ru-RU"/>
        </w:rPr>
        <w:t>немаржируемыми</w:t>
      </w:r>
      <w:proofErr w:type="spellEnd"/>
      <w:r w:rsidRPr="00FC5306">
        <w:rPr>
          <w:rFonts w:ascii="Arial" w:hAnsi="Arial" w:cs="Arial"/>
          <w:sz w:val="24"/>
          <w:szCs w:val="24"/>
          <w:lang w:val="ru-RU"/>
        </w:rPr>
        <w:t xml:space="preserve"> производными финансовыми инструментами (форварды, свопы и др.) оцениваются до момента окончания расчетов как требования/обязательства по расчетной цене, определяемой биржей.</w:t>
      </w:r>
    </w:p>
    <w:p w:rsidR="0072375D" w:rsidRPr="00FC5306" w:rsidRDefault="0072375D" w:rsidP="00006B88">
      <w:pPr>
        <w:pStyle w:val="a3"/>
        <w:tabs>
          <w:tab w:val="left" w:pos="993"/>
        </w:tabs>
        <w:spacing w:after="120" w:line="254" w:lineRule="auto"/>
        <w:ind w:left="0" w:firstLine="566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B30C73" w:rsidP="00006B88">
      <w:pPr>
        <w:pStyle w:val="1"/>
        <w:numPr>
          <w:ilvl w:val="0"/>
          <w:numId w:val="9"/>
        </w:numPr>
        <w:tabs>
          <w:tab w:val="left" w:pos="993"/>
          <w:tab w:val="left" w:pos="4200"/>
        </w:tabs>
        <w:spacing w:after="120" w:line="254" w:lineRule="auto"/>
        <w:ind w:left="0" w:firstLine="566"/>
        <w:jc w:val="left"/>
        <w:rPr>
          <w:rFonts w:ascii="Arial" w:hAnsi="Arial" w:cs="Arial"/>
          <w:i w:val="0"/>
          <w:sz w:val="24"/>
          <w:szCs w:val="24"/>
        </w:rPr>
      </w:pPr>
      <w:r w:rsidRPr="00FC5306">
        <w:rPr>
          <w:rFonts w:ascii="Arial" w:hAnsi="Arial" w:cs="Arial"/>
          <w:i w:val="0"/>
          <w:w w:val="105"/>
          <w:sz w:val="24"/>
          <w:szCs w:val="24"/>
        </w:rPr>
        <w:t>ИНЫЕ</w:t>
      </w:r>
      <w:r w:rsidRPr="00FC5306">
        <w:rPr>
          <w:rFonts w:ascii="Arial" w:hAnsi="Arial" w:cs="Arial"/>
          <w:i w:val="0"/>
          <w:spacing w:val="-5"/>
          <w:w w:val="105"/>
          <w:sz w:val="24"/>
          <w:szCs w:val="24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</w:rPr>
        <w:t>АКТИВЫ</w:t>
      </w:r>
    </w:p>
    <w:p w:rsidR="0072375D" w:rsidRPr="00FC5306" w:rsidRDefault="00B30C73" w:rsidP="00006B88">
      <w:pPr>
        <w:pStyle w:val="a4"/>
        <w:numPr>
          <w:ilvl w:val="1"/>
          <w:numId w:val="1"/>
        </w:numPr>
        <w:tabs>
          <w:tab w:val="left" w:pos="993"/>
          <w:tab w:val="left" w:pos="1196"/>
        </w:tabs>
        <w:spacing w:after="120" w:line="254" w:lineRule="auto"/>
        <w:ind w:left="0" w:right="225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Дебиторская задолженность по процентному (купонному) доходу по составляющим Активы денежным средствам на счетах и во вкладах и ценным бумагам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банковского вклада или решении о выпуске (о дополнительном выпуске) эмиссионных ценных</w:t>
      </w:r>
      <w:r w:rsidRPr="00FC530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бумаг.</w:t>
      </w:r>
    </w:p>
    <w:p w:rsidR="0072375D" w:rsidRPr="00FC5306" w:rsidRDefault="00B30C73" w:rsidP="00006B88">
      <w:pPr>
        <w:pStyle w:val="a4"/>
        <w:numPr>
          <w:ilvl w:val="1"/>
          <w:numId w:val="1"/>
        </w:numPr>
        <w:tabs>
          <w:tab w:val="left" w:pos="993"/>
          <w:tab w:val="left" w:pos="1142"/>
        </w:tabs>
        <w:spacing w:after="120" w:line="254" w:lineRule="auto"/>
        <w:ind w:left="0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Не принимаются в расчет стоимости</w:t>
      </w:r>
      <w:r w:rsidRPr="00FC530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активов:</w:t>
      </w:r>
    </w:p>
    <w:p w:rsidR="0072375D" w:rsidRPr="00FC5306" w:rsidRDefault="00B30C73" w:rsidP="00006B88">
      <w:pPr>
        <w:pStyle w:val="a4"/>
        <w:numPr>
          <w:ilvl w:val="1"/>
          <w:numId w:val="2"/>
        </w:numPr>
        <w:tabs>
          <w:tab w:val="left" w:pos="993"/>
          <w:tab w:val="left" w:pos="1170"/>
        </w:tabs>
        <w:spacing w:after="120" w:line="254" w:lineRule="auto"/>
        <w:ind w:left="0" w:right="228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начисленный процентный (купонный) доход по ценным бумагам, составляющим Активы, в случае если указанный доход включен в оценочную стоимость таких ценных бумаг,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</w:t>
      </w:r>
      <w:r w:rsidR="00EB7F82" w:rsidRPr="00FC5306">
        <w:rPr>
          <w:rFonts w:ascii="Arial" w:hAnsi="Arial" w:cs="Arial"/>
          <w:sz w:val="24"/>
          <w:szCs w:val="24"/>
          <w:lang w:val="ru-RU"/>
        </w:rPr>
        <w:t xml:space="preserve"> и неисполнении </w:t>
      </w:r>
      <w:r w:rsidR="00966C1A" w:rsidRPr="00FC5306">
        <w:rPr>
          <w:rFonts w:ascii="Arial" w:hAnsi="Arial" w:cs="Arial"/>
          <w:sz w:val="24"/>
          <w:szCs w:val="24"/>
          <w:lang w:val="ru-RU"/>
        </w:rPr>
        <w:lastRenderedPageBreak/>
        <w:t xml:space="preserve">соответствующих </w:t>
      </w:r>
      <w:r w:rsidR="00EB7F82" w:rsidRPr="00FC5306">
        <w:rPr>
          <w:rFonts w:ascii="Arial" w:hAnsi="Arial" w:cs="Arial"/>
          <w:sz w:val="24"/>
          <w:szCs w:val="24"/>
          <w:lang w:val="ru-RU"/>
        </w:rPr>
        <w:t>обязательств по истечении 10 (десяти) рабочих дней с даты наступления события</w:t>
      </w:r>
      <w:r w:rsidR="00B02ECB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или сведений о применении к эмитенту процедур</w:t>
      </w:r>
      <w:r w:rsidRPr="00FC530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банкротства;</w:t>
      </w:r>
    </w:p>
    <w:p w:rsidR="0072375D" w:rsidRPr="00FC5306" w:rsidRDefault="00E5413A" w:rsidP="00006B88">
      <w:pPr>
        <w:pStyle w:val="a4"/>
        <w:numPr>
          <w:ilvl w:val="1"/>
          <w:numId w:val="2"/>
        </w:numPr>
        <w:tabs>
          <w:tab w:val="left" w:pos="993"/>
          <w:tab w:val="left" w:pos="1108"/>
        </w:tabs>
        <w:spacing w:after="120" w:line="254" w:lineRule="auto"/>
        <w:ind w:left="0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  </w:t>
      </w:r>
      <w:r w:rsidR="00B30C73" w:rsidRPr="00FC5306">
        <w:rPr>
          <w:rFonts w:ascii="Arial" w:hAnsi="Arial" w:cs="Arial"/>
          <w:sz w:val="24"/>
          <w:szCs w:val="24"/>
          <w:lang w:val="ru-RU"/>
        </w:rPr>
        <w:t>объявленные, но не полученные дивиденды по акциям, составляющим</w:t>
      </w:r>
      <w:r w:rsidR="00B30C73" w:rsidRPr="00FC5306">
        <w:rPr>
          <w:rFonts w:ascii="Arial" w:hAnsi="Arial" w:cs="Arial"/>
          <w:spacing w:val="6"/>
          <w:sz w:val="24"/>
          <w:szCs w:val="24"/>
          <w:lang w:val="ru-RU"/>
        </w:rPr>
        <w:t xml:space="preserve"> </w:t>
      </w:r>
      <w:r w:rsidR="00B30C73" w:rsidRPr="00FC5306">
        <w:rPr>
          <w:rFonts w:ascii="Arial" w:hAnsi="Arial" w:cs="Arial"/>
          <w:sz w:val="24"/>
          <w:szCs w:val="24"/>
          <w:lang w:val="ru-RU"/>
        </w:rPr>
        <w:t>Активы;</w:t>
      </w:r>
    </w:p>
    <w:p w:rsidR="0072375D" w:rsidRPr="00FC5306" w:rsidRDefault="00B30C73" w:rsidP="00006B88">
      <w:pPr>
        <w:pStyle w:val="a4"/>
        <w:numPr>
          <w:ilvl w:val="1"/>
          <w:numId w:val="2"/>
        </w:numPr>
        <w:tabs>
          <w:tab w:val="left" w:pos="993"/>
          <w:tab w:val="left" w:pos="1233"/>
        </w:tabs>
        <w:spacing w:after="120" w:line="254" w:lineRule="auto"/>
        <w:ind w:left="0" w:right="235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начисленные, но не полученные доходы по инвестиционным паям закрытых паевых инвестиционных фондов, составляющим</w:t>
      </w:r>
      <w:r w:rsidRPr="00FC530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Активы.</w:t>
      </w:r>
    </w:p>
    <w:p w:rsidR="0072375D" w:rsidRPr="00FC5306" w:rsidRDefault="00B30C73" w:rsidP="00006B88">
      <w:pPr>
        <w:pStyle w:val="a4"/>
        <w:numPr>
          <w:ilvl w:val="1"/>
          <w:numId w:val="1"/>
        </w:numPr>
        <w:tabs>
          <w:tab w:val="left" w:pos="993"/>
          <w:tab w:val="left" w:pos="1174"/>
        </w:tabs>
        <w:spacing w:after="120" w:line="254" w:lineRule="auto"/>
        <w:ind w:left="0" w:right="237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Задолженности по сделкам, заключенным на торгах Организаторов торговли с датой расчетов отличной от даты заключения сделки </w:t>
      </w:r>
      <w:r w:rsidR="008B6693" w:rsidRPr="00FC5306">
        <w:rPr>
          <w:rFonts w:ascii="Arial" w:hAnsi="Arial" w:cs="Arial"/>
          <w:sz w:val="24"/>
          <w:szCs w:val="24"/>
          <w:lang w:val="ru-RU"/>
        </w:rPr>
        <w:t xml:space="preserve">в </w:t>
      </w:r>
      <w:r w:rsidRPr="00FC5306">
        <w:rPr>
          <w:rFonts w:ascii="Arial" w:hAnsi="Arial" w:cs="Arial"/>
          <w:sz w:val="24"/>
          <w:szCs w:val="24"/>
          <w:lang w:val="ru-RU"/>
        </w:rPr>
        <w:t>расчет стоимости Активов не</w:t>
      </w:r>
      <w:r w:rsidRPr="00FC530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принимаются.</w:t>
      </w:r>
    </w:p>
    <w:p w:rsidR="005C3A72" w:rsidRPr="00FC5306" w:rsidRDefault="005C3A72" w:rsidP="00006B88">
      <w:pPr>
        <w:pStyle w:val="a4"/>
        <w:numPr>
          <w:ilvl w:val="1"/>
          <w:numId w:val="1"/>
        </w:numPr>
        <w:tabs>
          <w:tab w:val="left" w:pos="993"/>
          <w:tab w:val="left" w:pos="1174"/>
        </w:tabs>
        <w:spacing w:after="120" w:line="254" w:lineRule="auto"/>
        <w:ind w:left="0" w:right="237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При списании ценных бумаг, входящих в состав имущества учредителя управления, используется способ ФИФО (по первоначальной стоимости первых по времени приобретения ценных бумаг).</w:t>
      </w:r>
    </w:p>
    <w:p w:rsidR="0072375D" w:rsidRPr="001622D4" w:rsidRDefault="00B30C73" w:rsidP="00006B88">
      <w:pPr>
        <w:pStyle w:val="a4"/>
        <w:numPr>
          <w:ilvl w:val="1"/>
          <w:numId w:val="1"/>
        </w:numPr>
        <w:tabs>
          <w:tab w:val="left" w:pos="993"/>
          <w:tab w:val="left" w:pos="1142"/>
        </w:tabs>
        <w:spacing w:after="120" w:line="254" w:lineRule="auto"/>
        <w:ind w:left="0" w:right="229" w:firstLine="566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В иных случаях, отличных от перечисленных в настоящей Методике, оценка стоимости Активов, осуществляется </w:t>
      </w:r>
      <w:r w:rsidR="00761436" w:rsidRPr="00FC5306">
        <w:rPr>
          <w:rFonts w:ascii="Arial" w:hAnsi="Arial" w:cs="Arial"/>
          <w:sz w:val="24"/>
          <w:szCs w:val="24"/>
          <w:lang w:val="ru-RU"/>
        </w:rPr>
        <w:t>У</w:t>
      </w:r>
      <w:r w:rsidRPr="00FC5306">
        <w:rPr>
          <w:rFonts w:ascii="Arial" w:hAnsi="Arial" w:cs="Arial"/>
          <w:sz w:val="24"/>
          <w:szCs w:val="24"/>
          <w:lang w:val="ru-RU"/>
        </w:rPr>
        <w:t>правляющим справедливым способом</w:t>
      </w:r>
      <w:r w:rsidR="00AC7DC4" w:rsidRPr="00FC5306">
        <w:rPr>
          <w:rFonts w:ascii="Arial" w:hAnsi="Arial" w:cs="Arial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на основании всей доступной </w:t>
      </w:r>
      <w:r w:rsidR="00761436" w:rsidRPr="00FC5306">
        <w:rPr>
          <w:rFonts w:ascii="Arial" w:hAnsi="Arial" w:cs="Arial"/>
          <w:sz w:val="24"/>
          <w:szCs w:val="24"/>
          <w:lang w:val="ru-RU"/>
        </w:rPr>
        <w:t>У</w:t>
      </w:r>
      <w:r w:rsidRPr="00FC5306">
        <w:rPr>
          <w:rFonts w:ascii="Arial" w:hAnsi="Arial" w:cs="Arial"/>
          <w:sz w:val="24"/>
          <w:szCs w:val="24"/>
          <w:lang w:val="ru-RU"/>
        </w:rPr>
        <w:t>правляющему информации либо на основании отчета независимого оценщика</w:t>
      </w:r>
      <w:r w:rsidRPr="001622D4">
        <w:rPr>
          <w:rFonts w:ascii="Arial" w:hAnsi="Arial" w:cs="Arial"/>
          <w:sz w:val="24"/>
          <w:szCs w:val="24"/>
          <w:lang w:val="ru-RU"/>
        </w:rPr>
        <w:t>.</w:t>
      </w:r>
    </w:p>
    <w:p w:rsidR="0072375D" w:rsidRPr="001622D4" w:rsidRDefault="0072375D" w:rsidP="008314B3">
      <w:pPr>
        <w:pStyle w:val="a3"/>
        <w:spacing w:after="120" w:line="254" w:lineRule="auto"/>
        <w:ind w:left="0"/>
        <w:jc w:val="center"/>
        <w:rPr>
          <w:rFonts w:ascii="Arial" w:hAnsi="Arial" w:cs="Arial"/>
          <w:i/>
          <w:sz w:val="24"/>
          <w:szCs w:val="24"/>
          <w:lang w:val="ru-RU"/>
        </w:rPr>
      </w:pPr>
    </w:p>
    <w:p w:rsidR="0072375D" w:rsidRPr="00FC5306" w:rsidRDefault="00F37D16" w:rsidP="008314B3">
      <w:pPr>
        <w:pStyle w:val="1"/>
        <w:tabs>
          <w:tab w:val="left" w:pos="2114"/>
        </w:tabs>
        <w:spacing w:after="120" w:line="254" w:lineRule="auto"/>
        <w:ind w:left="851" w:right="738" w:firstLine="0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FC5306">
        <w:rPr>
          <w:rFonts w:ascii="Arial" w:hAnsi="Arial" w:cs="Arial"/>
          <w:i w:val="0"/>
          <w:sz w:val="24"/>
          <w:szCs w:val="24"/>
          <w:lang w:val="ru-RU"/>
        </w:rPr>
        <w:t xml:space="preserve">6. </w:t>
      </w:r>
      <w:r w:rsidR="00B30C73" w:rsidRPr="00FC5306">
        <w:rPr>
          <w:rFonts w:ascii="Arial" w:hAnsi="Arial" w:cs="Arial"/>
          <w:i w:val="0"/>
          <w:sz w:val="24"/>
          <w:szCs w:val="24"/>
          <w:lang w:val="ru-RU"/>
        </w:rPr>
        <w:t>В</w:t>
      </w:r>
      <w:r w:rsidR="00C53E67" w:rsidRPr="00FC5306">
        <w:rPr>
          <w:rFonts w:ascii="Arial" w:hAnsi="Arial" w:cs="Arial"/>
          <w:i w:val="0"/>
          <w:sz w:val="24"/>
          <w:szCs w:val="24"/>
          <w:lang w:val="ru-RU"/>
        </w:rPr>
        <w:t>ЕЛИЧИН</w:t>
      </w:r>
      <w:r w:rsidR="00240304" w:rsidRPr="00FC5306">
        <w:rPr>
          <w:rFonts w:ascii="Arial" w:hAnsi="Arial" w:cs="Arial"/>
          <w:i w:val="0"/>
          <w:sz w:val="24"/>
          <w:szCs w:val="24"/>
          <w:lang w:val="ru-RU"/>
        </w:rPr>
        <w:t>А</w:t>
      </w:r>
      <w:r w:rsidR="00C53E67" w:rsidRPr="00FC5306">
        <w:rPr>
          <w:rFonts w:ascii="Arial" w:hAnsi="Arial" w:cs="Arial"/>
          <w:i w:val="0"/>
          <w:sz w:val="24"/>
          <w:szCs w:val="24"/>
          <w:lang w:val="ru-RU"/>
        </w:rPr>
        <w:t xml:space="preserve"> ОБЯЗАТЕЛЬСТВ</w:t>
      </w:r>
      <w:r w:rsidR="00B30C73" w:rsidRPr="00FC5306">
        <w:rPr>
          <w:rFonts w:ascii="Arial" w:hAnsi="Arial" w:cs="Arial"/>
          <w:i w:val="0"/>
          <w:sz w:val="24"/>
          <w:szCs w:val="24"/>
          <w:lang w:val="ru-RU"/>
        </w:rPr>
        <w:t>,</w:t>
      </w:r>
      <w:r w:rsidR="00B30C73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 </w:t>
      </w:r>
      <w:r w:rsidR="00C53E67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>ПО</w:t>
      </w:r>
      <w:r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ДЛЕЖАЩИХ </w:t>
      </w:r>
      <w:r w:rsidR="001231C4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>ИС</w:t>
      </w:r>
      <w:r w:rsidR="00C53E67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>ПОЛНЕНИЮ ЗА</w:t>
      </w:r>
      <w:r w:rsidR="00555B31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 </w:t>
      </w:r>
      <w:r w:rsidR="00C53E67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СЧЕТ АКТИВОВ, </w:t>
      </w:r>
      <w:r w:rsidR="00555B31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 </w:t>
      </w:r>
      <w:r w:rsidR="00C53E67"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>НАХОДЯЩИХСЯ В ДОВЕРИТЕЛЬНОМ</w:t>
      </w:r>
      <w:r w:rsidRPr="00FC5306">
        <w:rPr>
          <w:rFonts w:ascii="Arial" w:hAnsi="Arial" w:cs="Arial"/>
          <w:i w:val="0"/>
          <w:spacing w:val="-10"/>
          <w:sz w:val="24"/>
          <w:szCs w:val="24"/>
          <w:lang w:val="ru-RU"/>
        </w:rPr>
        <w:t xml:space="preserve"> УПРАВЛЕНИИ</w:t>
      </w:r>
    </w:p>
    <w:p w:rsidR="0072375D" w:rsidRPr="00FC5306" w:rsidRDefault="0075586A" w:rsidP="00006B88">
      <w:pPr>
        <w:pStyle w:val="a3"/>
        <w:tabs>
          <w:tab w:val="left" w:pos="851"/>
          <w:tab w:val="left" w:pos="1134"/>
        </w:tabs>
        <w:spacing w:after="12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C5306">
        <w:rPr>
          <w:rFonts w:ascii="Arial" w:hAnsi="Arial" w:cs="Arial"/>
          <w:sz w:val="24"/>
          <w:szCs w:val="24"/>
          <w:lang w:val="ru-RU"/>
        </w:rPr>
        <w:t>Обязательствами</w:t>
      </w:r>
      <w:r w:rsidRPr="00FC5306">
        <w:rPr>
          <w:rFonts w:ascii="Arial" w:hAnsi="Arial" w:cs="Arial"/>
          <w:sz w:val="24"/>
          <w:szCs w:val="24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признаются</w:t>
      </w:r>
      <w:r w:rsidR="00B30C73" w:rsidRPr="00FC5306">
        <w:rPr>
          <w:rFonts w:ascii="Arial" w:hAnsi="Arial" w:cs="Arial"/>
          <w:sz w:val="24"/>
          <w:szCs w:val="24"/>
        </w:rPr>
        <w:t>:</w:t>
      </w:r>
    </w:p>
    <w:p w:rsidR="0072375D" w:rsidRPr="00FC5306" w:rsidRDefault="00B30C73" w:rsidP="00006B88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509"/>
        </w:tabs>
        <w:spacing w:after="120" w:line="254" w:lineRule="auto"/>
        <w:ind w:left="0" w:right="232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обязательства по сделкам, заключенным </w:t>
      </w:r>
      <w:r w:rsidR="00761436" w:rsidRPr="00FC5306">
        <w:rPr>
          <w:rFonts w:ascii="Arial" w:hAnsi="Arial" w:cs="Arial"/>
          <w:sz w:val="24"/>
          <w:szCs w:val="24"/>
          <w:lang w:val="ru-RU"/>
        </w:rPr>
        <w:t>У</w:t>
      </w:r>
      <w:r w:rsidRPr="00FC5306">
        <w:rPr>
          <w:rFonts w:ascii="Arial" w:hAnsi="Arial" w:cs="Arial"/>
          <w:sz w:val="24"/>
          <w:szCs w:val="24"/>
          <w:lang w:val="ru-RU"/>
        </w:rPr>
        <w:t>правляющим за счет активов, находящихся в доверительном</w:t>
      </w:r>
      <w:r w:rsidRPr="00FC530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управлении;</w:t>
      </w:r>
    </w:p>
    <w:p w:rsidR="0072375D" w:rsidRPr="00FC5306" w:rsidRDefault="00B30C73" w:rsidP="00006B88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509"/>
          <w:tab w:val="left" w:pos="4484"/>
        </w:tabs>
        <w:spacing w:after="120" w:line="254" w:lineRule="auto"/>
        <w:ind w:left="0" w:right="233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вознаграждения, начисленн</w:t>
      </w:r>
      <w:r w:rsidR="00C53E67" w:rsidRPr="00FC5306">
        <w:rPr>
          <w:rFonts w:ascii="Arial" w:hAnsi="Arial" w:cs="Arial"/>
          <w:sz w:val="24"/>
          <w:szCs w:val="24"/>
          <w:lang w:val="ru-RU"/>
        </w:rPr>
        <w:t>ые</w:t>
      </w:r>
      <w:r w:rsidR="00761436" w:rsidRPr="00FC5306">
        <w:rPr>
          <w:rFonts w:ascii="Arial" w:hAnsi="Arial" w:cs="Arial"/>
          <w:sz w:val="24"/>
          <w:szCs w:val="24"/>
          <w:lang w:val="ru-RU"/>
        </w:rPr>
        <w:t xml:space="preserve"> Управляющим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в соответствии с условиями заключенного договора;</w:t>
      </w:r>
    </w:p>
    <w:p w:rsidR="0072375D" w:rsidRPr="00FC5306" w:rsidRDefault="00B30C73" w:rsidP="00006B88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509"/>
        </w:tabs>
        <w:spacing w:after="120" w:line="254" w:lineRule="auto"/>
        <w:ind w:left="0" w:right="232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расходы, связанные с доверительным управлением, в т</w:t>
      </w:r>
      <w:r w:rsidR="00761436" w:rsidRPr="00FC5306">
        <w:rPr>
          <w:rFonts w:ascii="Arial" w:hAnsi="Arial" w:cs="Arial"/>
          <w:sz w:val="24"/>
          <w:szCs w:val="24"/>
          <w:lang w:val="ru-RU"/>
        </w:rPr>
        <w:t xml:space="preserve">ом </w:t>
      </w:r>
      <w:r w:rsidRPr="00FC5306">
        <w:rPr>
          <w:rFonts w:ascii="Arial" w:hAnsi="Arial" w:cs="Arial"/>
          <w:sz w:val="24"/>
          <w:szCs w:val="24"/>
          <w:lang w:val="ru-RU"/>
        </w:rPr>
        <w:t>ч</w:t>
      </w:r>
      <w:r w:rsidR="00761436" w:rsidRPr="00FC5306">
        <w:rPr>
          <w:rFonts w:ascii="Arial" w:hAnsi="Arial" w:cs="Arial"/>
          <w:sz w:val="24"/>
          <w:szCs w:val="24"/>
          <w:lang w:val="ru-RU"/>
        </w:rPr>
        <w:t>исле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задолженности, возникш</w:t>
      </w:r>
      <w:r w:rsidR="00C53E67" w:rsidRPr="00FC5306">
        <w:rPr>
          <w:rFonts w:ascii="Arial" w:hAnsi="Arial" w:cs="Arial"/>
          <w:sz w:val="24"/>
          <w:szCs w:val="24"/>
          <w:lang w:val="ru-RU"/>
        </w:rPr>
        <w:t>ие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в результате совершения</w:t>
      </w:r>
      <w:r w:rsidRPr="00FC530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сделок;</w:t>
      </w:r>
    </w:p>
    <w:p w:rsidR="0072375D" w:rsidRPr="00FC5306" w:rsidRDefault="00B30C73" w:rsidP="00006B88">
      <w:pPr>
        <w:pStyle w:val="a4"/>
        <w:numPr>
          <w:ilvl w:val="2"/>
          <w:numId w:val="1"/>
        </w:numPr>
        <w:tabs>
          <w:tab w:val="left" w:pos="851"/>
          <w:tab w:val="left" w:pos="1134"/>
          <w:tab w:val="left" w:pos="1509"/>
        </w:tabs>
        <w:spacing w:after="120" w:line="254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 xml:space="preserve">налог (НДФЛ), подлежащий уплате в бюджет (для </w:t>
      </w:r>
      <w:r w:rsidR="006E17D2" w:rsidRPr="00FC5306">
        <w:rPr>
          <w:rFonts w:ascii="Arial" w:hAnsi="Arial" w:cs="Arial"/>
          <w:sz w:val="24"/>
          <w:szCs w:val="24"/>
          <w:lang w:val="ru-RU"/>
        </w:rPr>
        <w:t xml:space="preserve">учредителей управления </w:t>
      </w:r>
      <w:r w:rsidRPr="00FC5306">
        <w:rPr>
          <w:rFonts w:ascii="Arial" w:hAnsi="Arial" w:cs="Arial"/>
          <w:sz w:val="24"/>
          <w:szCs w:val="24"/>
          <w:lang w:val="ru-RU"/>
        </w:rPr>
        <w:t>– физических</w:t>
      </w:r>
      <w:r w:rsidRPr="00FC530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FC5306">
        <w:rPr>
          <w:rFonts w:ascii="Arial" w:hAnsi="Arial" w:cs="Arial"/>
          <w:sz w:val="24"/>
          <w:szCs w:val="24"/>
          <w:lang w:val="ru-RU"/>
        </w:rPr>
        <w:t>лиц).</w:t>
      </w:r>
    </w:p>
    <w:p w:rsidR="00C53E67" w:rsidRPr="00FC5306" w:rsidRDefault="00C53E67" w:rsidP="008314B3">
      <w:pPr>
        <w:pStyle w:val="a4"/>
        <w:tabs>
          <w:tab w:val="left" w:pos="1509"/>
        </w:tabs>
        <w:spacing w:after="120" w:line="254" w:lineRule="auto"/>
        <w:ind w:left="1508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72375D" w:rsidRPr="00FC5306" w:rsidRDefault="00B30C73" w:rsidP="008314B3">
      <w:pPr>
        <w:pStyle w:val="1"/>
        <w:numPr>
          <w:ilvl w:val="0"/>
          <w:numId w:val="11"/>
        </w:numPr>
        <w:tabs>
          <w:tab w:val="left" w:pos="3122"/>
        </w:tabs>
        <w:spacing w:after="120" w:line="254" w:lineRule="auto"/>
        <w:ind w:left="567"/>
        <w:jc w:val="center"/>
        <w:rPr>
          <w:rFonts w:ascii="Arial" w:hAnsi="Arial" w:cs="Arial"/>
          <w:i w:val="0"/>
          <w:sz w:val="24"/>
          <w:szCs w:val="24"/>
        </w:rPr>
      </w:pPr>
      <w:r w:rsidRPr="00FC5306">
        <w:rPr>
          <w:rFonts w:ascii="Arial" w:hAnsi="Arial" w:cs="Arial"/>
          <w:i w:val="0"/>
          <w:w w:val="105"/>
          <w:sz w:val="24"/>
          <w:szCs w:val="24"/>
        </w:rPr>
        <w:t>ЗАКЛЮЧИТЕЛЬНЫЕ</w:t>
      </w:r>
      <w:r w:rsidRPr="00FC5306">
        <w:rPr>
          <w:rFonts w:ascii="Arial" w:hAnsi="Arial" w:cs="Arial"/>
          <w:i w:val="0"/>
          <w:spacing w:val="-8"/>
          <w:w w:val="105"/>
          <w:sz w:val="24"/>
          <w:szCs w:val="24"/>
        </w:rPr>
        <w:t xml:space="preserve"> </w:t>
      </w:r>
      <w:r w:rsidRPr="00FC5306">
        <w:rPr>
          <w:rFonts w:ascii="Arial" w:hAnsi="Arial" w:cs="Arial"/>
          <w:i w:val="0"/>
          <w:w w:val="105"/>
          <w:sz w:val="24"/>
          <w:szCs w:val="24"/>
        </w:rPr>
        <w:t>ПОЛОЖЕНИЯ</w:t>
      </w:r>
    </w:p>
    <w:p w:rsidR="0072375D" w:rsidRPr="008314B3" w:rsidRDefault="00B30C73" w:rsidP="00006B88">
      <w:pPr>
        <w:pStyle w:val="a3"/>
        <w:spacing w:after="120" w:line="254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C5306">
        <w:rPr>
          <w:rFonts w:ascii="Arial" w:hAnsi="Arial" w:cs="Arial"/>
          <w:sz w:val="24"/>
          <w:szCs w:val="24"/>
          <w:lang w:val="ru-RU"/>
        </w:rPr>
        <w:t>7.1. Настоящая Методика вступает в силу по истечении 10</w:t>
      </w:r>
      <w:r w:rsidR="0065095E" w:rsidRPr="00FC5306">
        <w:rPr>
          <w:rFonts w:ascii="Arial" w:hAnsi="Arial" w:cs="Arial"/>
          <w:sz w:val="24"/>
          <w:szCs w:val="24"/>
          <w:lang w:val="ru-RU"/>
        </w:rPr>
        <w:t xml:space="preserve"> (десяти)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календарных дней со дня ее раскрытия на официальном сайте </w:t>
      </w:r>
      <w:r w:rsidR="00761436" w:rsidRPr="00FC5306">
        <w:rPr>
          <w:rFonts w:ascii="Arial" w:hAnsi="Arial" w:cs="Arial"/>
          <w:sz w:val="24"/>
          <w:szCs w:val="24"/>
          <w:lang w:val="ru-RU"/>
        </w:rPr>
        <w:t>Управл</w:t>
      </w:r>
      <w:r w:rsidR="003A7360" w:rsidRPr="00FC5306">
        <w:rPr>
          <w:rFonts w:ascii="Arial" w:hAnsi="Arial" w:cs="Arial"/>
          <w:sz w:val="24"/>
          <w:szCs w:val="24"/>
          <w:lang w:val="ru-RU"/>
        </w:rPr>
        <w:t>я</w:t>
      </w:r>
      <w:r w:rsidR="00761436" w:rsidRPr="00FC5306">
        <w:rPr>
          <w:rFonts w:ascii="Arial" w:hAnsi="Arial" w:cs="Arial"/>
          <w:sz w:val="24"/>
          <w:szCs w:val="24"/>
          <w:lang w:val="ru-RU"/>
        </w:rPr>
        <w:t>ющего</w:t>
      </w:r>
      <w:r w:rsidRPr="00FC5306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«Интернет».</w:t>
      </w:r>
    </w:p>
    <w:sectPr w:rsidR="0072375D" w:rsidRPr="008314B3" w:rsidSect="008314B3">
      <w:headerReference w:type="default" r:id="rId8"/>
      <w:footerReference w:type="default" r:id="rId9"/>
      <w:pgSz w:w="11910" w:h="16840"/>
      <w:pgMar w:top="720" w:right="720" w:bottom="720" w:left="720" w:header="0" w:footer="10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09" w:rsidRDefault="00AA3809">
      <w:r>
        <w:separator/>
      </w:r>
    </w:p>
  </w:endnote>
  <w:endnote w:type="continuationSeparator" w:id="1">
    <w:p w:rsidR="00AA3809" w:rsidRDefault="00AA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72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674C9" w:rsidRPr="008314B3" w:rsidRDefault="007F36DA" w:rsidP="008314B3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8314B3">
          <w:rPr>
            <w:rFonts w:ascii="Arial" w:hAnsi="Arial" w:cs="Arial"/>
            <w:sz w:val="20"/>
            <w:szCs w:val="20"/>
          </w:rPr>
          <w:fldChar w:fldCharType="begin"/>
        </w:r>
        <w:r w:rsidR="003674C9" w:rsidRPr="008314B3">
          <w:rPr>
            <w:rFonts w:ascii="Arial" w:hAnsi="Arial" w:cs="Arial"/>
            <w:sz w:val="20"/>
            <w:szCs w:val="20"/>
          </w:rPr>
          <w:instrText>PAGE   \* MERGEFORMAT</w:instrText>
        </w:r>
        <w:r w:rsidRPr="008314B3">
          <w:rPr>
            <w:rFonts w:ascii="Arial" w:hAnsi="Arial" w:cs="Arial"/>
            <w:sz w:val="20"/>
            <w:szCs w:val="20"/>
          </w:rPr>
          <w:fldChar w:fldCharType="separate"/>
        </w:r>
        <w:r w:rsidR="00006B88" w:rsidRPr="00006B88">
          <w:rPr>
            <w:rFonts w:ascii="Arial" w:hAnsi="Arial" w:cs="Arial"/>
            <w:noProof/>
            <w:sz w:val="20"/>
            <w:szCs w:val="20"/>
            <w:lang w:val="ru-RU"/>
          </w:rPr>
          <w:t>8</w:t>
        </w:r>
        <w:r w:rsidRPr="008314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375D" w:rsidRDefault="0072375D">
    <w:pPr>
      <w:pStyle w:val="a3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09" w:rsidRDefault="00AA3809">
      <w:r>
        <w:separator/>
      </w:r>
    </w:p>
  </w:footnote>
  <w:footnote w:type="continuationSeparator" w:id="1">
    <w:p w:rsidR="00AA3809" w:rsidRDefault="00AA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03" w:rsidRDefault="00C43303">
    <w:pPr>
      <w:pStyle w:val="a5"/>
    </w:pPr>
  </w:p>
  <w:p w:rsidR="00C43303" w:rsidRDefault="00C43303">
    <w:pPr>
      <w:pStyle w:val="a5"/>
    </w:pPr>
  </w:p>
  <w:p w:rsidR="00C43303" w:rsidRDefault="00C43303">
    <w:pPr>
      <w:pStyle w:val="a5"/>
    </w:pPr>
  </w:p>
  <w:p w:rsidR="00C43303" w:rsidRDefault="00C43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1E7"/>
    <w:multiLevelType w:val="hybridMultilevel"/>
    <w:tmpl w:val="01521408"/>
    <w:lvl w:ilvl="0" w:tplc="C1D456FC">
      <w:numFmt w:val="bullet"/>
      <w:lvlText w:val="-"/>
      <w:lvlJc w:val="left"/>
      <w:pPr>
        <w:ind w:left="1107" w:hanging="116"/>
      </w:pPr>
      <w:rPr>
        <w:rFonts w:hint="default"/>
        <w:w w:val="99"/>
        <w:u w:val="single" w:color="000000"/>
      </w:rPr>
    </w:lvl>
    <w:lvl w:ilvl="1" w:tplc="782A5DA0">
      <w:numFmt w:val="bullet"/>
      <w:lvlText w:val="•"/>
      <w:lvlJc w:val="left"/>
      <w:pPr>
        <w:ind w:left="1970" w:hanging="116"/>
      </w:pPr>
      <w:rPr>
        <w:rFonts w:hint="default"/>
      </w:rPr>
    </w:lvl>
    <w:lvl w:ilvl="2" w:tplc="1A6E66B6">
      <w:numFmt w:val="bullet"/>
      <w:lvlText w:val="•"/>
      <w:lvlJc w:val="left"/>
      <w:pPr>
        <w:ind w:left="2841" w:hanging="116"/>
      </w:pPr>
      <w:rPr>
        <w:rFonts w:hint="default"/>
      </w:rPr>
    </w:lvl>
    <w:lvl w:ilvl="3" w:tplc="D794C468">
      <w:numFmt w:val="bullet"/>
      <w:lvlText w:val="•"/>
      <w:lvlJc w:val="left"/>
      <w:pPr>
        <w:ind w:left="3711" w:hanging="116"/>
      </w:pPr>
      <w:rPr>
        <w:rFonts w:hint="default"/>
      </w:rPr>
    </w:lvl>
    <w:lvl w:ilvl="4" w:tplc="68D29678">
      <w:numFmt w:val="bullet"/>
      <w:lvlText w:val="•"/>
      <w:lvlJc w:val="left"/>
      <w:pPr>
        <w:ind w:left="4582" w:hanging="116"/>
      </w:pPr>
      <w:rPr>
        <w:rFonts w:hint="default"/>
      </w:rPr>
    </w:lvl>
    <w:lvl w:ilvl="5" w:tplc="01F2E66A">
      <w:numFmt w:val="bullet"/>
      <w:lvlText w:val="•"/>
      <w:lvlJc w:val="left"/>
      <w:pPr>
        <w:ind w:left="5453" w:hanging="116"/>
      </w:pPr>
      <w:rPr>
        <w:rFonts w:hint="default"/>
      </w:rPr>
    </w:lvl>
    <w:lvl w:ilvl="6" w:tplc="18BE790A">
      <w:numFmt w:val="bullet"/>
      <w:lvlText w:val="•"/>
      <w:lvlJc w:val="left"/>
      <w:pPr>
        <w:ind w:left="6323" w:hanging="116"/>
      </w:pPr>
      <w:rPr>
        <w:rFonts w:hint="default"/>
      </w:rPr>
    </w:lvl>
    <w:lvl w:ilvl="7" w:tplc="192C29C2">
      <w:numFmt w:val="bullet"/>
      <w:lvlText w:val="•"/>
      <w:lvlJc w:val="left"/>
      <w:pPr>
        <w:ind w:left="7194" w:hanging="116"/>
      </w:pPr>
      <w:rPr>
        <w:rFonts w:hint="default"/>
      </w:rPr>
    </w:lvl>
    <w:lvl w:ilvl="8" w:tplc="52446544">
      <w:numFmt w:val="bullet"/>
      <w:lvlText w:val="•"/>
      <w:lvlJc w:val="left"/>
      <w:pPr>
        <w:ind w:left="8065" w:hanging="116"/>
      </w:pPr>
      <w:rPr>
        <w:rFonts w:hint="default"/>
      </w:rPr>
    </w:lvl>
  </w:abstractNum>
  <w:abstractNum w:abstractNumId="1">
    <w:nsid w:val="068843BE"/>
    <w:multiLevelType w:val="multilevel"/>
    <w:tmpl w:val="C388D03A"/>
    <w:lvl w:ilvl="0">
      <w:start w:val="2"/>
      <w:numFmt w:val="decimal"/>
      <w:lvlText w:val="%1"/>
      <w:lvlJc w:val="left"/>
      <w:pPr>
        <w:ind w:left="222" w:hanging="6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663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2" w:hanging="6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54" w:hanging="176"/>
      </w:pPr>
      <w:rPr>
        <w:rFonts w:hint="default"/>
      </w:rPr>
    </w:lvl>
    <w:lvl w:ilvl="5">
      <w:numFmt w:val="bullet"/>
      <w:lvlText w:val="•"/>
      <w:lvlJc w:val="left"/>
      <w:pPr>
        <w:ind w:left="5013" w:hanging="176"/>
      </w:pPr>
      <w:rPr>
        <w:rFonts w:hint="default"/>
      </w:rPr>
    </w:lvl>
    <w:lvl w:ilvl="6">
      <w:numFmt w:val="bullet"/>
      <w:lvlText w:val="•"/>
      <w:lvlJc w:val="left"/>
      <w:pPr>
        <w:ind w:left="5971" w:hanging="176"/>
      </w:pPr>
      <w:rPr>
        <w:rFonts w:hint="default"/>
      </w:rPr>
    </w:lvl>
    <w:lvl w:ilvl="7">
      <w:numFmt w:val="bullet"/>
      <w:lvlText w:val="•"/>
      <w:lvlJc w:val="left"/>
      <w:pPr>
        <w:ind w:left="6930" w:hanging="176"/>
      </w:pPr>
      <w:rPr>
        <w:rFonts w:hint="default"/>
      </w:rPr>
    </w:lvl>
    <w:lvl w:ilvl="8">
      <w:numFmt w:val="bullet"/>
      <w:lvlText w:val="•"/>
      <w:lvlJc w:val="left"/>
      <w:pPr>
        <w:ind w:left="7889" w:hanging="176"/>
      </w:pPr>
      <w:rPr>
        <w:rFonts w:hint="default"/>
      </w:rPr>
    </w:lvl>
  </w:abstractNum>
  <w:abstractNum w:abstractNumId="2">
    <w:nsid w:val="08FB3A83"/>
    <w:multiLevelType w:val="hybridMultilevel"/>
    <w:tmpl w:val="31D881B0"/>
    <w:lvl w:ilvl="0" w:tplc="A3429F50">
      <w:start w:val="7"/>
      <w:numFmt w:val="decimal"/>
      <w:lvlText w:val="%1."/>
      <w:lvlJc w:val="left"/>
      <w:pPr>
        <w:ind w:left="300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726" w:hanging="360"/>
      </w:pPr>
    </w:lvl>
    <w:lvl w:ilvl="2" w:tplc="0419001B" w:tentative="1">
      <w:start w:val="1"/>
      <w:numFmt w:val="lowerRoman"/>
      <w:lvlText w:val="%3."/>
      <w:lvlJc w:val="right"/>
      <w:pPr>
        <w:ind w:left="4446" w:hanging="180"/>
      </w:pPr>
    </w:lvl>
    <w:lvl w:ilvl="3" w:tplc="0419000F" w:tentative="1">
      <w:start w:val="1"/>
      <w:numFmt w:val="decimal"/>
      <w:lvlText w:val="%4."/>
      <w:lvlJc w:val="left"/>
      <w:pPr>
        <w:ind w:left="5166" w:hanging="360"/>
      </w:pPr>
    </w:lvl>
    <w:lvl w:ilvl="4" w:tplc="04190019" w:tentative="1">
      <w:start w:val="1"/>
      <w:numFmt w:val="lowerLetter"/>
      <w:lvlText w:val="%5."/>
      <w:lvlJc w:val="left"/>
      <w:pPr>
        <w:ind w:left="5886" w:hanging="360"/>
      </w:pPr>
    </w:lvl>
    <w:lvl w:ilvl="5" w:tplc="0419001B" w:tentative="1">
      <w:start w:val="1"/>
      <w:numFmt w:val="lowerRoman"/>
      <w:lvlText w:val="%6."/>
      <w:lvlJc w:val="right"/>
      <w:pPr>
        <w:ind w:left="6606" w:hanging="180"/>
      </w:pPr>
    </w:lvl>
    <w:lvl w:ilvl="6" w:tplc="0419000F" w:tentative="1">
      <w:start w:val="1"/>
      <w:numFmt w:val="decimal"/>
      <w:lvlText w:val="%7."/>
      <w:lvlJc w:val="left"/>
      <w:pPr>
        <w:ind w:left="7326" w:hanging="360"/>
      </w:pPr>
    </w:lvl>
    <w:lvl w:ilvl="7" w:tplc="04190019" w:tentative="1">
      <w:start w:val="1"/>
      <w:numFmt w:val="lowerLetter"/>
      <w:lvlText w:val="%8."/>
      <w:lvlJc w:val="left"/>
      <w:pPr>
        <w:ind w:left="8046" w:hanging="360"/>
      </w:pPr>
    </w:lvl>
    <w:lvl w:ilvl="8" w:tplc="0419001B" w:tentative="1">
      <w:start w:val="1"/>
      <w:numFmt w:val="lowerRoman"/>
      <w:lvlText w:val="%9."/>
      <w:lvlJc w:val="right"/>
      <w:pPr>
        <w:ind w:left="8766" w:hanging="180"/>
      </w:pPr>
    </w:lvl>
  </w:abstractNum>
  <w:abstractNum w:abstractNumId="3">
    <w:nsid w:val="0925793C"/>
    <w:multiLevelType w:val="hybridMultilevel"/>
    <w:tmpl w:val="9948E0E8"/>
    <w:lvl w:ilvl="0" w:tplc="C6A66D18">
      <w:start w:val="1"/>
      <w:numFmt w:val="decimal"/>
      <w:lvlText w:val="%1)"/>
      <w:lvlJc w:val="left"/>
      <w:pPr>
        <w:ind w:left="22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A0F66E">
      <w:numFmt w:val="bullet"/>
      <w:lvlText w:val="•"/>
      <w:lvlJc w:val="left"/>
      <w:pPr>
        <w:ind w:left="1178" w:hanging="245"/>
      </w:pPr>
      <w:rPr>
        <w:rFonts w:hint="default"/>
      </w:rPr>
    </w:lvl>
    <w:lvl w:ilvl="2" w:tplc="5D143406">
      <w:numFmt w:val="bullet"/>
      <w:lvlText w:val="•"/>
      <w:lvlJc w:val="left"/>
      <w:pPr>
        <w:ind w:left="2137" w:hanging="245"/>
      </w:pPr>
      <w:rPr>
        <w:rFonts w:hint="default"/>
      </w:rPr>
    </w:lvl>
    <w:lvl w:ilvl="3" w:tplc="206C3F2C">
      <w:numFmt w:val="bullet"/>
      <w:lvlText w:val="•"/>
      <w:lvlJc w:val="left"/>
      <w:pPr>
        <w:ind w:left="3095" w:hanging="245"/>
      </w:pPr>
      <w:rPr>
        <w:rFonts w:hint="default"/>
      </w:rPr>
    </w:lvl>
    <w:lvl w:ilvl="4" w:tplc="0C882DFE">
      <w:numFmt w:val="bullet"/>
      <w:lvlText w:val="•"/>
      <w:lvlJc w:val="left"/>
      <w:pPr>
        <w:ind w:left="4054" w:hanging="245"/>
      </w:pPr>
      <w:rPr>
        <w:rFonts w:hint="default"/>
      </w:rPr>
    </w:lvl>
    <w:lvl w:ilvl="5" w:tplc="E42E7624">
      <w:numFmt w:val="bullet"/>
      <w:lvlText w:val="•"/>
      <w:lvlJc w:val="left"/>
      <w:pPr>
        <w:ind w:left="5013" w:hanging="245"/>
      </w:pPr>
      <w:rPr>
        <w:rFonts w:hint="default"/>
      </w:rPr>
    </w:lvl>
    <w:lvl w:ilvl="6" w:tplc="BA9811CA">
      <w:numFmt w:val="bullet"/>
      <w:lvlText w:val="•"/>
      <w:lvlJc w:val="left"/>
      <w:pPr>
        <w:ind w:left="5971" w:hanging="245"/>
      </w:pPr>
      <w:rPr>
        <w:rFonts w:hint="default"/>
      </w:rPr>
    </w:lvl>
    <w:lvl w:ilvl="7" w:tplc="DBCE273C">
      <w:numFmt w:val="bullet"/>
      <w:lvlText w:val="•"/>
      <w:lvlJc w:val="left"/>
      <w:pPr>
        <w:ind w:left="6930" w:hanging="245"/>
      </w:pPr>
      <w:rPr>
        <w:rFonts w:hint="default"/>
      </w:rPr>
    </w:lvl>
    <w:lvl w:ilvl="8" w:tplc="B2FA91F8">
      <w:numFmt w:val="bullet"/>
      <w:lvlText w:val="•"/>
      <w:lvlJc w:val="left"/>
      <w:pPr>
        <w:ind w:left="7889" w:hanging="245"/>
      </w:pPr>
      <w:rPr>
        <w:rFonts w:hint="default"/>
      </w:rPr>
    </w:lvl>
  </w:abstractNum>
  <w:abstractNum w:abstractNumId="4">
    <w:nsid w:val="1C4958CC"/>
    <w:multiLevelType w:val="multilevel"/>
    <w:tmpl w:val="37A89DCE"/>
    <w:lvl w:ilvl="0">
      <w:start w:val="1"/>
      <w:numFmt w:val="decimal"/>
      <w:lvlText w:val="%1."/>
      <w:lvlJc w:val="left"/>
      <w:pPr>
        <w:ind w:left="3336" w:hanging="360"/>
        <w:jc w:val="right"/>
      </w:pPr>
      <w:rPr>
        <w:rFonts w:hint="default"/>
        <w:b/>
        <w:bCs/>
        <w:i w:val="0"/>
        <w:w w:val="100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3756" w:hanging="497"/>
      </w:pPr>
      <w:rPr>
        <w:rFonts w:hint="default"/>
      </w:rPr>
    </w:lvl>
    <w:lvl w:ilvl="3">
      <w:numFmt w:val="bullet"/>
      <w:lvlText w:val="•"/>
      <w:lvlJc w:val="left"/>
      <w:pPr>
        <w:ind w:left="4512" w:hanging="497"/>
      </w:pPr>
      <w:rPr>
        <w:rFonts w:hint="default"/>
      </w:rPr>
    </w:lvl>
    <w:lvl w:ilvl="4">
      <w:numFmt w:val="bullet"/>
      <w:lvlText w:val="•"/>
      <w:lvlJc w:val="left"/>
      <w:pPr>
        <w:ind w:left="5268" w:hanging="497"/>
      </w:pPr>
      <w:rPr>
        <w:rFonts w:hint="default"/>
      </w:rPr>
    </w:lvl>
    <w:lvl w:ilvl="5">
      <w:numFmt w:val="bullet"/>
      <w:lvlText w:val="•"/>
      <w:lvlJc w:val="left"/>
      <w:pPr>
        <w:ind w:left="6025" w:hanging="497"/>
      </w:pPr>
      <w:rPr>
        <w:rFonts w:hint="default"/>
      </w:rPr>
    </w:lvl>
    <w:lvl w:ilvl="6">
      <w:numFmt w:val="bullet"/>
      <w:lvlText w:val="•"/>
      <w:lvlJc w:val="left"/>
      <w:pPr>
        <w:ind w:left="6781" w:hanging="497"/>
      </w:pPr>
      <w:rPr>
        <w:rFonts w:hint="default"/>
      </w:rPr>
    </w:lvl>
    <w:lvl w:ilvl="7">
      <w:numFmt w:val="bullet"/>
      <w:lvlText w:val="•"/>
      <w:lvlJc w:val="left"/>
      <w:pPr>
        <w:ind w:left="7537" w:hanging="497"/>
      </w:pPr>
      <w:rPr>
        <w:rFonts w:hint="default"/>
      </w:rPr>
    </w:lvl>
    <w:lvl w:ilvl="8">
      <w:numFmt w:val="bullet"/>
      <w:lvlText w:val="•"/>
      <w:lvlJc w:val="left"/>
      <w:pPr>
        <w:ind w:left="8293" w:hanging="497"/>
      </w:pPr>
      <w:rPr>
        <w:rFonts w:hint="default"/>
      </w:rPr>
    </w:lvl>
  </w:abstractNum>
  <w:abstractNum w:abstractNumId="5">
    <w:nsid w:val="31AB3740"/>
    <w:multiLevelType w:val="multilevel"/>
    <w:tmpl w:val="7BC017A8"/>
    <w:lvl w:ilvl="0">
      <w:start w:val="2"/>
      <w:numFmt w:val="decimal"/>
      <w:lvlText w:val="%1"/>
      <w:lvlJc w:val="left"/>
      <w:pPr>
        <w:ind w:left="222" w:hanging="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55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566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3095" w:hanging="566"/>
      </w:pPr>
      <w:rPr>
        <w:rFonts w:hint="default"/>
      </w:rPr>
    </w:lvl>
    <w:lvl w:ilvl="4">
      <w:numFmt w:val="bullet"/>
      <w:lvlText w:val="•"/>
      <w:lvlJc w:val="left"/>
      <w:pPr>
        <w:ind w:left="4054" w:hanging="566"/>
      </w:pPr>
      <w:rPr>
        <w:rFonts w:hint="default"/>
      </w:rPr>
    </w:lvl>
    <w:lvl w:ilvl="5">
      <w:numFmt w:val="bullet"/>
      <w:lvlText w:val="•"/>
      <w:lvlJc w:val="left"/>
      <w:pPr>
        <w:ind w:left="5013" w:hanging="566"/>
      </w:pPr>
      <w:rPr>
        <w:rFonts w:hint="default"/>
      </w:rPr>
    </w:lvl>
    <w:lvl w:ilvl="6">
      <w:numFmt w:val="bullet"/>
      <w:lvlText w:val="•"/>
      <w:lvlJc w:val="left"/>
      <w:pPr>
        <w:ind w:left="5971" w:hanging="566"/>
      </w:pPr>
      <w:rPr>
        <w:rFonts w:hint="default"/>
      </w:rPr>
    </w:lvl>
    <w:lvl w:ilvl="7">
      <w:numFmt w:val="bullet"/>
      <w:lvlText w:val="•"/>
      <w:lvlJc w:val="left"/>
      <w:pPr>
        <w:ind w:left="6930" w:hanging="566"/>
      </w:pPr>
      <w:rPr>
        <w:rFonts w:hint="default"/>
      </w:rPr>
    </w:lvl>
    <w:lvl w:ilvl="8">
      <w:numFmt w:val="bullet"/>
      <w:lvlText w:val="•"/>
      <w:lvlJc w:val="left"/>
      <w:pPr>
        <w:ind w:left="7889" w:hanging="566"/>
      </w:pPr>
      <w:rPr>
        <w:rFonts w:hint="default"/>
      </w:rPr>
    </w:lvl>
  </w:abstractNum>
  <w:abstractNum w:abstractNumId="6">
    <w:nsid w:val="338D60D3"/>
    <w:multiLevelType w:val="multilevel"/>
    <w:tmpl w:val="57909E2C"/>
    <w:lvl w:ilvl="0">
      <w:start w:val="2"/>
      <w:numFmt w:val="decimal"/>
      <w:lvlText w:val="%1"/>
      <w:lvlJc w:val="left"/>
      <w:pPr>
        <w:ind w:left="222" w:hanging="4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" w:hanging="403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403"/>
      </w:pPr>
      <w:rPr>
        <w:rFonts w:hint="default"/>
      </w:rPr>
    </w:lvl>
    <w:lvl w:ilvl="3">
      <w:numFmt w:val="bullet"/>
      <w:lvlText w:val="•"/>
      <w:lvlJc w:val="left"/>
      <w:pPr>
        <w:ind w:left="3095" w:hanging="403"/>
      </w:pPr>
      <w:rPr>
        <w:rFonts w:hint="default"/>
      </w:rPr>
    </w:lvl>
    <w:lvl w:ilvl="4">
      <w:numFmt w:val="bullet"/>
      <w:lvlText w:val="•"/>
      <w:lvlJc w:val="left"/>
      <w:pPr>
        <w:ind w:left="4054" w:hanging="403"/>
      </w:pPr>
      <w:rPr>
        <w:rFonts w:hint="default"/>
      </w:rPr>
    </w:lvl>
    <w:lvl w:ilvl="5">
      <w:numFmt w:val="bullet"/>
      <w:lvlText w:val="•"/>
      <w:lvlJc w:val="left"/>
      <w:pPr>
        <w:ind w:left="5013" w:hanging="403"/>
      </w:pPr>
      <w:rPr>
        <w:rFonts w:hint="default"/>
      </w:rPr>
    </w:lvl>
    <w:lvl w:ilvl="6">
      <w:numFmt w:val="bullet"/>
      <w:lvlText w:val="•"/>
      <w:lvlJc w:val="left"/>
      <w:pPr>
        <w:ind w:left="5971" w:hanging="403"/>
      </w:pPr>
      <w:rPr>
        <w:rFonts w:hint="default"/>
      </w:rPr>
    </w:lvl>
    <w:lvl w:ilvl="7">
      <w:numFmt w:val="bullet"/>
      <w:lvlText w:val="•"/>
      <w:lvlJc w:val="left"/>
      <w:pPr>
        <w:ind w:left="6930" w:hanging="403"/>
      </w:pPr>
      <w:rPr>
        <w:rFonts w:hint="default"/>
      </w:rPr>
    </w:lvl>
    <w:lvl w:ilvl="8">
      <w:numFmt w:val="bullet"/>
      <w:lvlText w:val="•"/>
      <w:lvlJc w:val="left"/>
      <w:pPr>
        <w:ind w:left="7889" w:hanging="403"/>
      </w:pPr>
      <w:rPr>
        <w:rFonts w:hint="default"/>
      </w:rPr>
    </w:lvl>
  </w:abstractNum>
  <w:abstractNum w:abstractNumId="7">
    <w:nsid w:val="58561520"/>
    <w:multiLevelType w:val="multilevel"/>
    <w:tmpl w:val="AFFAAB46"/>
    <w:lvl w:ilvl="0">
      <w:start w:val="5"/>
      <w:numFmt w:val="decimal"/>
      <w:lvlText w:val="%1"/>
      <w:lvlJc w:val="left"/>
      <w:pPr>
        <w:ind w:left="222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08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>
      <w:numFmt w:val="bullet"/>
      <w:lvlText w:val=""/>
      <w:lvlJc w:val="left"/>
      <w:pPr>
        <w:ind w:left="15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345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8">
    <w:nsid w:val="65400602"/>
    <w:multiLevelType w:val="multilevel"/>
    <w:tmpl w:val="E696AAAE"/>
    <w:lvl w:ilvl="0">
      <w:start w:val="1"/>
      <w:numFmt w:val="decimal"/>
      <w:lvlText w:val="%1"/>
      <w:lvlJc w:val="left"/>
      <w:pPr>
        <w:ind w:left="22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Arial" w:eastAsia="Times New Roman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</w:rPr>
    </w:lvl>
    <w:lvl w:ilvl="3">
      <w:numFmt w:val="bullet"/>
      <w:lvlText w:val="•"/>
      <w:lvlJc w:val="left"/>
      <w:pPr>
        <w:ind w:left="3095" w:hanging="567"/>
      </w:pPr>
      <w:rPr>
        <w:rFonts w:hint="default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</w:rPr>
    </w:lvl>
    <w:lvl w:ilvl="8">
      <w:numFmt w:val="bullet"/>
      <w:lvlText w:val="•"/>
      <w:lvlJc w:val="left"/>
      <w:pPr>
        <w:ind w:left="7889" w:hanging="567"/>
      </w:pPr>
      <w:rPr>
        <w:rFonts w:hint="default"/>
      </w:rPr>
    </w:lvl>
  </w:abstractNum>
  <w:abstractNum w:abstractNumId="9">
    <w:nsid w:val="6BA31F6D"/>
    <w:multiLevelType w:val="hybridMultilevel"/>
    <w:tmpl w:val="B7E66EDE"/>
    <w:lvl w:ilvl="0" w:tplc="CC0431B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8CCAAAE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5146DE6">
      <w:numFmt w:val="bullet"/>
      <w:lvlText w:val="•"/>
      <w:lvlJc w:val="left"/>
      <w:pPr>
        <w:ind w:left="2137" w:hanging="178"/>
      </w:pPr>
      <w:rPr>
        <w:rFonts w:hint="default"/>
      </w:rPr>
    </w:lvl>
    <w:lvl w:ilvl="3" w:tplc="AA1219DE">
      <w:numFmt w:val="bullet"/>
      <w:lvlText w:val="•"/>
      <w:lvlJc w:val="left"/>
      <w:pPr>
        <w:ind w:left="3095" w:hanging="178"/>
      </w:pPr>
      <w:rPr>
        <w:rFonts w:hint="default"/>
      </w:rPr>
    </w:lvl>
    <w:lvl w:ilvl="4" w:tplc="E1DA1C8A">
      <w:numFmt w:val="bullet"/>
      <w:lvlText w:val="•"/>
      <w:lvlJc w:val="left"/>
      <w:pPr>
        <w:ind w:left="4054" w:hanging="178"/>
      </w:pPr>
      <w:rPr>
        <w:rFonts w:hint="default"/>
      </w:rPr>
    </w:lvl>
    <w:lvl w:ilvl="5" w:tplc="2658516E">
      <w:numFmt w:val="bullet"/>
      <w:lvlText w:val="•"/>
      <w:lvlJc w:val="left"/>
      <w:pPr>
        <w:ind w:left="5013" w:hanging="178"/>
      </w:pPr>
      <w:rPr>
        <w:rFonts w:hint="default"/>
      </w:rPr>
    </w:lvl>
    <w:lvl w:ilvl="6" w:tplc="6300739C">
      <w:numFmt w:val="bullet"/>
      <w:lvlText w:val="•"/>
      <w:lvlJc w:val="left"/>
      <w:pPr>
        <w:ind w:left="5971" w:hanging="178"/>
      </w:pPr>
      <w:rPr>
        <w:rFonts w:hint="default"/>
      </w:rPr>
    </w:lvl>
    <w:lvl w:ilvl="7" w:tplc="AC20F9CE">
      <w:numFmt w:val="bullet"/>
      <w:lvlText w:val="•"/>
      <w:lvlJc w:val="left"/>
      <w:pPr>
        <w:ind w:left="6930" w:hanging="178"/>
      </w:pPr>
      <w:rPr>
        <w:rFonts w:hint="default"/>
      </w:rPr>
    </w:lvl>
    <w:lvl w:ilvl="8" w:tplc="15247D4A">
      <w:numFmt w:val="bullet"/>
      <w:lvlText w:val="•"/>
      <w:lvlJc w:val="left"/>
      <w:pPr>
        <w:ind w:left="7889" w:hanging="178"/>
      </w:pPr>
      <w:rPr>
        <w:rFonts w:hint="default"/>
      </w:rPr>
    </w:lvl>
  </w:abstractNum>
  <w:abstractNum w:abstractNumId="10">
    <w:nsid w:val="76A02718"/>
    <w:multiLevelType w:val="hybridMultilevel"/>
    <w:tmpl w:val="319A2B36"/>
    <w:lvl w:ilvl="0" w:tplc="664251C4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2375D"/>
    <w:rsid w:val="00006B88"/>
    <w:rsid w:val="000128CC"/>
    <w:rsid w:val="00013E94"/>
    <w:rsid w:val="0002354E"/>
    <w:rsid w:val="000256DF"/>
    <w:rsid w:val="00037FA2"/>
    <w:rsid w:val="00040189"/>
    <w:rsid w:val="0006034A"/>
    <w:rsid w:val="0006366F"/>
    <w:rsid w:val="00081DE3"/>
    <w:rsid w:val="000A444C"/>
    <w:rsid w:val="000B2309"/>
    <w:rsid w:val="000C1A0F"/>
    <w:rsid w:val="000C1E0B"/>
    <w:rsid w:val="000C2A07"/>
    <w:rsid w:val="000D3680"/>
    <w:rsid w:val="000D655A"/>
    <w:rsid w:val="000E429F"/>
    <w:rsid w:val="000F0F2E"/>
    <w:rsid w:val="00100BEE"/>
    <w:rsid w:val="00101366"/>
    <w:rsid w:val="001035BD"/>
    <w:rsid w:val="0012319F"/>
    <w:rsid w:val="001231C4"/>
    <w:rsid w:val="00141757"/>
    <w:rsid w:val="00144BA6"/>
    <w:rsid w:val="00145489"/>
    <w:rsid w:val="00146891"/>
    <w:rsid w:val="001622D4"/>
    <w:rsid w:val="00164DC5"/>
    <w:rsid w:val="001C3164"/>
    <w:rsid w:val="001D20F4"/>
    <w:rsid w:val="001F2C9C"/>
    <w:rsid w:val="002200D9"/>
    <w:rsid w:val="00233F70"/>
    <w:rsid w:val="00240304"/>
    <w:rsid w:val="00251EEB"/>
    <w:rsid w:val="00252DD5"/>
    <w:rsid w:val="00283005"/>
    <w:rsid w:val="002871D7"/>
    <w:rsid w:val="00297B0D"/>
    <w:rsid w:val="002A390E"/>
    <w:rsid w:val="002B0042"/>
    <w:rsid w:val="002B01D4"/>
    <w:rsid w:val="002C6A71"/>
    <w:rsid w:val="002C70D7"/>
    <w:rsid w:val="002F51B4"/>
    <w:rsid w:val="00330479"/>
    <w:rsid w:val="00344C01"/>
    <w:rsid w:val="00351A92"/>
    <w:rsid w:val="003543E0"/>
    <w:rsid w:val="00363E80"/>
    <w:rsid w:val="003674C9"/>
    <w:rsid w:val="003A2559"/>
    <w:rsid w:val="003A3BA7"/>
    <w:rsid w:val="003A7360"/>
    <w:rsid w:val="003A79B5"/>
    <w:rsid w:val="003B4036"/>
    <w:rsid w:val="003B5CDB"/>
    <w:rsid w:val="003C6C75"/>
    <w:rsid w:val="003D09A8"/>
    <w:rsid w:val="003E20AE"/>
    <w:rsid w:val="004017E5"/>
    <w:rsid w:val="004064A7"/>
    <w:rsid w:val="00416660"/>
    <w:rsid w:val="00426CB2"/>
    <w:rsid w:val="00434915"/>
    <w:rsid w:val="004677FA"/>
    <w:rsid w:val="00477C33"/>
    <w:rsid w:val="004855C0"/>
    <w:rsid w:val="00487756"/>
    <w:rsid w:val="004923CB"/>
    <w:rsid w:val="00492FA7"/>
    <w:rsid w:val="0049392C"/>
    <w:rsid w:val="00494784"/>
    <w:rsid w:val="004A7255"/>
    <w:rsid w:val="004C3283"/>
    <w:rsid w:val="004C4ACA"/>
    <w:rsid w:val="004D4B21"/>
    <w:rsid w:val="004E0811"/>
    <w:rsid w:val="004F7FCB"/>
    <w:rsid w:val="005158C2"/>
    <w:rsid w:val="00520E12"/>
    <w:rsid w:val="005237A8"/>
    <w:rsid w:val="00543F54"/>
    <w:rsid w:val="005478E5"/>
    <w:rsid w:val="00550005"/>
    <w:rsid w:val="00555B31"/>
    <w:rsid w:val="00555B48"/>
    <w:rsid w:val="00557000"/>
    <w:rsid w:val="00571CBA"/>
    <w:rsid w:val="00571D61"/>
    <w:rsid w:val="00575FB7"/>
    <w:rsid w:val="00584724"/>
    <w:rsid w:val="005852CD"/>
    <w:rsid w:val="00590CF0"/>
    <w:rsid w:val="005912FE"/>
    <w:rsid w:val="005B6F91"/>
    <w:rsid w:val="005C3A72"/>
    <w:rsid w:val="005C6ED5"/>
    <w:rsid w:val="005E27AD"/>
    <w:rsid w:val="005E792B"/>
    <w:rsid w:val="006009FF"/>
    <w:rsid w:val="006021C5"/>
    <w:rsid w:val="006045E3"/>
    <w:rsid w:val="006141CA"/>
    <w:rsid w:val="006379CA"/>
    <w:rsid w:val="0065095E"/>
    <w:rsid w:val="00673A17"/>
    <w:rsid w:val="006942B2"/>
    <w:rsid w:val="006A57A1"/>
    <w:rsid w:val="006B2D68"/>
    <w:rsid w:val="006C56B1"/>
    <w:rsid w:val="006E17D2"/>
    <w:rsid w:val="00701891"/>
    <w:rsid w:val="0072247B"/>
    <w:rsid w:val="0072375D"/>
    <w:rsid w:val="00726E4F"/>
    <w:rsid w:val="007508F8"/>
    <w:rsid w:val="0075586A"/>
    <w:rsid w:val="00761436"/>
    <w:rsid w:val="00767498"/>
    <w:rsid w:val="0078666C"/>
    <w:rsid w:val="007A12A9"/>
    <w:rsid w:val="007D4086"/>
    <w:rsid w:val="007E02A3"/>
    <w:rsid w:val="007E749B"/>
    <w:rsid w:val="007F36DA"/>
    <w:rsid w:val="00804A3D"/>
    <w:rsid w:val="008228F0"/>
    <w:rsid w:val="00823165"/>
    <w:rsid w:val="00830430"/>
    <w:rsid w:val="008314B3"/>
    <w:rsid w:val="00842971"/>
    <w:rsid w:val="00855669"/>
    <w:rsid w:val="008615A7"/>
    <w:rsid w:val="00862B6F"/>
    <w:rsid w:val="00862F1C"/>
    <w:rsid w:val="00884E64"/>
    <w:rsid w:val="00893246"/>
    <w:rsid w:val="008A0076"/>
    <w:rsid w:val="008A08F6"/>
    <w:rsid w:val="008A5099"/>
    <w:rsid w:val="008A5CEE"/>
    <w:rsid w:val="008B46B9"/>
    <w:rsid w:val="008B6693"/>
    <w:rsid w:val="008C1096"/>
    <w:rsid w:val="008F49B4"/>
    <w:rsid w:val="00913144"/>
    <w:rsid w:val="00931722"/>
    <w:rsid w:val="00935E37"/>
    <w:rsid w:val="00936D6F"/>
    <w:rsid w:val="00955C4B"/>
    <w:rsid w:val="00966C1A"/>
    <w:rsid w:val="0097672F"/>
    <w:rsid w:val="00992B05"/>
    <w:rsid w:val="009A4CB4"/>
    <w:rsid w:val="009B2D54"/>
    <w:rsid w:val="009D25F5"/>
    <w:rsid w:val="009E0AB4"/>
    <w:rsid w:val="00A03FFE"/>
    <w:rsid w:val="00A15B29"/>
    <w:rsid w:val="00A209EC"/>
    <w:rsid w:val="00A22830"/>
    <w:rsid w:val="00A374F2"/>
    <w:rsid w:val="00A4324D"/>
    <w:rsid w:val="00A43376"/>
    <w:rsid w:val="00A511B3"/>
    <w:rsid w:val="00A57776"/>
    <w:rsid w:val="00A71132"/>
    <w:rsid w:val="00A72B8C"/>
    <w:rsid w:val="00A93500"/>
    <w:rsid w:val="00A96480"/>
    <w:rsid w:val="00AA3809"/>
    <w:rsid w:val="00AA5EA6"/>
    <w:rsid w:val="00AC5450"/>
    <w:rsid w:val="00AC7DC4"/>
    <w:rsid w:val="00AD70F3"/>
    <w:rsid w:val="00AE4850"/>
    <w:rsid w:val="00B00A85"/>
    <w:rsid w:val="00B02ECB"/>
    <w:rsid w:val="00B147E3"/>
    <w:rsid w:val="00B30C73"/>
    <w:rsid w:val="00B352B5"/>
    <w:rsid w:val="00B3559F"/>
    <w:rsid w:val="00B67CD5"/>
    <w:rsid w:val="00BB01D8"/>
    <w:rsid w:val="00BD455B"/>
    <w:rsid w:val="00BD7C31"/>
    <w:rsid w:val="00BE206D"/>
    <w:rsid w:val="00BF5234"/>
    <w:rsid w:val="00C20203"/>
    <w:rsid w:val="00C43303"/>
    <w:rsid w:val="00C53E67"/>
    <w:rsid w:val="00C923E2"/>
    <w:rsid w:val="00C932E3"/>
    <w:rsid w:val="00CA04AA"/>
    <w:rsid w:val="00CB6282"/>
    <w:rsid w:val="00CD0235"/>
    <w:rsid w:val="00CD6628"/>
    <w:rsid w:val="00CE67CC"/>
    <w:rsid w:val="00D216C8"/>
    <w:rsid w:val="00D358EE"/>
    <w:rsid w:val="00D422E8"/>
    <w:rsid w:val="00D4739C"/>
    <w:rsid w:val="00D5663A"/>
    <w:rsid w:val="00D627CB"/>
    <w:rsid w:val="00D6454B"/>
    <w:rsid w:val="00D93FAC"/>
    <w:rsid w:val="00D95776"/>
    <w:rsid w:val="00DA39FC"/>
    <w:rsid w:val="00DB7837"/>
    <w:rsid w:val="00DD391F"/>
    <w:rsid w:val="00DE322E"/>
    <w:rsid w:val="00DF774F"/>
    <w:rsid w:val="00E21478"/>
    <w:rsid w:val="00E30246"/>
    <w:rsid w:val="00E4058A"/>
    <w:rsid w:val="00E42E06"/>
    <w:rsid w:val="00E451E4"/>
    <w:rsid w:val="00E52DF9"/>
    <w:rsid w:val="00E5413A"/>
    <w:rsid w:val="00E56C00"/>
    <w:rsid w:val="00E613F6"/>
    <w:rsid w:val="00E6382B"/>
    <w:rsid w:val="00EB5A45"/>
    <w:rsid w:val="00EB7F82"/>
    <w:rsid w:val="00EC6FA3"/>
    <w:rsid w:val="00EC79CC"/>
    <w:rsid w:val="00F03CB0"/>
    <w:rsid w:val="00F37D16"/>
    <w:rsid w:val="00F4035C"/>
    <w:rsid w:val="00F5784D"/>
    <w:rsid w:val="00F72D44"/>
    <w:rsid w:val="00F764CA"/>
    <w:rsid w:val="00F83DAA"/>
    <w:rsid w:val="00F848A6"/>
    <w:rsid w:val="00F9459F"/>
    <w:rsid w:val="00F96FF2"/>
    <w:rsid w:val="00FA2351"/>
    <w:rsid w:val="00FA2531"/>
    <w:rsid w:val="00FA413A"/>
    <w:rsid w:val="00FB78E6"/>
    <w:rsid w:val="00FC5306"/>
    <w:rsid w:val="00FD48BE"/>
    <w:rsid w:val="00FE0627"/>
    <w:rsid w:val="00FE5ACC"/>
    <w:rsid w:val="00FF14C7"/>
    <w:rsid w:val="00FF3B61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4A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064A7"/>
    <w:pPr>
      <w:ind w:hanging="360"/>
      <w:outlineLvl w:val="0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64A7"/>
    <w:pPr>
      <w:ind w:left="222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4064A7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064A7"/>
    <w:pPr>
      <w:spacing w:before="29"/>
    </w:pPr>
  </w:style>
  <w:style w:type="paragraph" w:styleId="a5">
    <w:name w:val="header"/>
    <w:basedOn w:val="a"/>
    <w:link w:val="a6"/>
    <w:uiPriority w:val="99"/>
    <w:unhideWhenUsed/>
    <w:rsid w:val="00367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4C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67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4C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33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303"/>
    <w:rPr>
      <w:rFonts w:ascii="Segoe UI" w:eastAsia="Times New Roma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4548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1417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17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1757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7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17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EB76-D4E1-4927-96CA-6B225BE8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Элина Григорьевна</dc:creator>
  <cp:lastModifiedBy>ElenaMih</cp:lastModifiedBy>
  <cp:revision>3</cp:revision>
  <cp:lastPrinted>2022-06-23T14:52:00Z</cp:lastPrinted>
  <dcterms:created xsi:type="dcterms:W3CDTF">2022-09-20T14:57:00Z</dcterms:created>
  <dcterms:modified xsi:type="dcterms:W3CDTF">2022-09-21T09:08:00Z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2019-03-21T00:00:00Z</vt:filetime>
  </property>
</Properties>
</file>